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D46" w:rsidRPr="00F71B86" w:rsidRDefault="00B04684" w:rsidP="00C65AFA">
      <w:pPr>
        <w:tabs>
          <w:tab w:val="left" w:pos="7200"/>
        </w:tabs>
        <w:ind w:left="720" w:hanging="720"/>
        <w:rPr>
          <w:rFonts w:ascii="Times New Roman" w:hAnsi="Times New Roman"/>
          <w:b/>
          <w:iCs/>
          <w:szCs w:val="24"/>
        </w:rPr>
      </w:pPr>
      <w:r w:rsidRPr="00F71B86">
        <w:rPr>
          <w:rFonts w:ascii="Times New Roman" w:hAnsi="Times New Roman"/>
          <w:b/>
          <w:iCs/>
          <w:szCs w:val="24"/>
        </w:rPr>
        <w:t>Title:</w:t>
      </w:r>
      <w:r w:rsidR="00AA3B2B" w:rsidRPr="00F71B86">
        <w:rPr>
          <w:rFonts w:ascii="Times New Roman" w:hAnsi="Times New Roman"/>
          <w:b/>
          <w:iCs/>
          <w:szCs w:val="24"/>
        </w:rPr>
        <w:tab/>
      </w:r>
      <w:r w:rsidR="00BF687B" w:rsidRPr="00BF687B">
        <w:rPr>
          <w:rFonts w:ascii="Times New Roman" w:hAnsi="Times New Roman"/>
          <w:b/>
          <w:iCs/>
          <w:szCs w:val="24"/>
        </w:rPr>
        <w:t>R</w:t>
      </w:r>
      <w:r w:rsidR="00BF687B">
        <w:rPr>
          <w:rFonts w:ascii="Times New Roman" w:hAnsi="Times New Roman"/>
          <w:b/>
          <w:iCs/>
          <w:szCs w:val="24"/>
        </w:rPr>
        <w:t>equest</w:t>
      </w:r>
      <w:r w:rsidR="00BF687B" w:rsidRPr="00BF687B">
        <w:rPr>
          <w:rFonts w:ascii="Times New Roman" w:hAnsi="Times New Roman"/>
          <w:b/>
          <w:iCs/>
          <w:szCs w:val="24"/>
        </w:rPr>
        <w:t xml:space="preserve"> </w:t>
      </w:r>
      <w:r w:rsidR="00BF687B">
        <w:rPr>
          <w:rFonts w:ascii="Times New Roman" w:hAnsi="Times New Roman"/>
          <w:b/>
          <w:iCs/>
          <w:szCs w:val="24"/>
        </w:rPr>
        <w:t>for</w:t>
      </w:r>
      <w:r w:rsidR="00BF687B" w:rsidRPr="00BF687B">
        <w:rPr>
          <w:rFonts w:ascii="Times New Roman" w:hAnsi="Times New Roman"/>
          <w:b/>
          <w:iCs/>
          <w:szCs w:val="24"/>
        </w:rPr>
        <w:t xml:space="preserve"> P</w:t>
      </w:r>
      <w:r w:rsidR="00BF687B">
        <w:rPr>
          <w:rFonts w:ascii="Times New Roman" w:hAnsi="Times New Roman"/>
          <w:b/>
          <w:iCs/>
          <w:szCs w:val="24"/>
        </w:rPr>
        <w:t>ublic</w:t>
      </w:r>
      <w:r w:rsidR="00BF687B" w:rsidRPr="00BF687B">
        <w:rPr>
          <w:rFonts w:ascii="Times New Roman" w:hAnsi="Times New Roman"/>
          <w:b/>
          <w:iCs/>
          <w:szCs w:val="24"/>
        </w:rPr>
        <w:t xml:space="preserve"> R</w:t>
      </w:r>
      <w:r w:rsidR="00BF687B">
        <w:rPr>
          <w:rFonts w:ascii="Times New Roman" w:hAnsi="Times New Roman"/>
          <w:b/>
          <w:iCs/>
          <w:szCs w:val="24"/>
        </w:rPr>
        <w:t>ecords</w:t>
      </w:r>
      <w:r w:rsidR="00BF687B" w:rsidRPr="00BF687B">
        <w:rPr>
          <w:rFonts w:ascii="Times New Roman" w:hAnsi="Times New Roman"/>
          <w:b/>
          <w:iCs/>
          <w:szCs w:val="24"/>
        </w:rPr>
        <w:t xml:space="preserve"> P</w:t>
      </w:r>
      <w:r w:rsidR="00BF687B">
        <w:rPr>
          <w:rFonts w:ascii="Times New Roman" w:hAnsi="Times New Roman"/>
          <w:b/>
          <w:iCs/>
          <w:szCs w:val="24"/>
        </w:rPr>
        <w:t>olicy</w:t>
      </w:r>
      <w:r w:rsidR="00BF687B" w:rsidRPr="00BF687B">
        <w:rPr>
          <w:rFonts w:ascii="Times New Roman" w:hAnsi="Times New Roman"/>
          <w:b/>
          <w:iCs/>
          <w:szCs w:val="24"/>
        </w:rPr>
        <w:t xml:space="preserve"> &amp; P</w:t>
      </w:r>
      <w:r w:rsidR="00BF687B">
        <w:rPr>
          <w:rFonts w:ascii="Times New Roman" w:hAnsi="Times New Roman"/>
          <w:b/>
          <w:iCs/>
          <w:szCs w:val="24"/>
        </w:rPr>
        <w:t>rocedure</w:t>
      </w:r>
      <w:r w:rsidR="00C65AFA">
        <w:rPr>
          <w:rFonts w:ascii="Times New Roman" w:hAnsi="Times New Roman"/>
          <w:b/>
          <w:iCs/>
          <w:szCs w:val="24"/>
        </w:rPr>
        <w:tab/>
      </w:r>
      <w:r w:rsidR="00C65AFA" w:rsidRPr="00C65AFA">
        <w:rPr>
          <w:rFonts w:ascii="Times New Roman" w:hAnsi="Times New Roman"/>
          <w:b/>
        </w:rPr>
        <w:t xml:space="preserve">ELCEC </w:t>
      </w:r>
      <w:r w:rsidR="00BF687B">
        <w:rPr>
          <w:rFonts w:ascii="Times New Roman" w:hAnsi="Times New Roman"/>
          <w:b/>
        </w:rPr>
        <w:t>14</w:t>
      </w:r>
      <w:r w:rsidR="00C65AFA" w:rsidRPr="00C65AFA">
        <w:rPr>
          <w:rFonts w:ascii="Times New Roman" w:hAnsi="Times New Roman"/>
          <w:b/>
        </w:rPr>
        <w:t>01</w:t>
      </w:r>
      <w:r w:rsidR="008A187B">
        <w:rPr>
          <w:rFonts w:ascii="Times New Roman" w:hAnsi="Times New Roman"/>
          <w:b/>
        </w:rPr>
        <w:t>.</w:t>
      </w:r>
      <w:r w:rsidR="00C65AFA" w:rsidRPr="00C65AFA">
        <w:rPr>
          <w:rFonts w:ascii="Times New Roman" w:hAnsi="Times New Roman"/>
          <w:b/>
        </w:rPr>
        <w:t>1</w:t>
      </w:r>
      <w:r w:rsidR="009A10C4">
        <w:rPr>
          <w:rFonts w:ascii="Times New Roman" w:hAnsi="Times New Roman"/>
          <w:b/>
        </w:rPr>
        <w:t>B</w:t>
      </w:r>
    </w:p>
    <w:p w:rsidR="00FF71ED" w:rsidRPr="00F71B86" w:rsidRDefault="00FF71ED">
      <w:pPr>
        <w:rPr>
          <w:rFonts w:ascii="Times New Roman" w:hAnsi="Times New Roman"/>
          <w:b/>
          <w:iCs/>
          <w:szCs w:val="24"/>
        </w:rPr>
      </w:pPr>
    </w:p>
    <w:p w:rsidR="0066516E" w:rsidRPr="00F71B86" w:rsidRDefault="00BF687B" w:rsidP="00C0009F">
      <w:pPr>
        <w:pStyle w:val="ListParagraph"/>
        <w:widowControl w:val="0"/>
        <w:numPr>
          <w:ilvl w:val="0"/>
          <w:numId w:val="29"/>
        </w:numPr>
        <w:spacing w:after="0" w:line="240" w:lineRule="auto"/>
        <w:ind w:left="720" w:hanging="720"/>
        <w:rPr>
          <w:rFonts w:ascii="Times New Roman" w:hAnsi="Times New Roman" w:cs="Times New Roman"/>
          <w:b/>
          <w:iCs/>
          <w:sz w:val="24"/>
          <w:szCs w:val="24"/>
        </w:rPr>
      </w:pPr>
      <w:r>
        <w:rPr>
          <w:rFonts w:ascii="Times New Roman" w:hAnsi="Times New Roman" w:cs="Times New Roman"/>
          <w:b/>
          <w:iCs/>
          <w:sz w:val="24"/>
          <w:szCs w:val="24"/>
          <w:u w:val="single"/>
        </w:rPr>
        <w:t>POLICY</w:t>
      </w:r>
      <w:r w:rsidR="00B04684" w:rsidRPr="00F71B86">
        <w:rPr>
          <w:rFonts w:ascii="Times New Roman" w:hAnsi="Times New Roman" w:cs="Times New Roman"/>
          <w:b/>
          <w:iCs/>
          <w:sz w:val="24"/>
          <w:szCs w:val="24"/>
        </w:rPr>
        <w:t>:</w:t>
      </w:r>
      <w:r w:rsidR="009A6BBC" w:rsidRPr="00F71B86">
        <w:rPr>
          <w:rFonts w:ascii="Times New Roman" w:hAnsi="Times New Roman" w:cs="Times New Roman"/>
          <w:b/>
          <w:iCs/>
          <w:sz w:val="24"/>
          <w:szCs w:val="24"/>
        </w:rPr>
        <w:t xml:space="preserve"> </w:t>
      </w:r>
      <w:r w:rsidR="001F5E36" w:rsidRPr="00F71B86">
        <w:rPr>
          <w:rFonts w:ascii="Times New Roman" w:hAnsi="Times New Roman" w:cs="Times New Roman"/>
          <w:b/>
          <w:iCs/>
          <w:sz w:val="24"/>
          <w:szCs w:val="24"/>
        </w:rPr>
        <w:tab/>
      </w:r>
      <w:r w:rsidR="00FA3F2F" w:rsidRPr="00F71B86">
        <w:rPr>
          <w:rFonts w:ascii="Times New Roman" w:hAnsi="Times New Roman" w:cs="Times New Roman"/>
          <w:b/>
          <w:iCs/>
          <w:sz w:val="24"/>
          <w:szCs w:val="24"/>
        </w:rPr>
        <w:tab/>
      </w:r>
    </w:p>
    <w:p w:rsidR="007B3B21" w:rsidRPr="00F71B86" w:rsidRDefault="00BF687B" w:rsidP="0066516E">
      <w:pPr>
        <w:widowControl w:val="0"/>
        <w:rPr>
          <w:rFonts w:ascii="Times New Roman" w:hAnsi="Times New Roman"/>
          <w:b/>
          <w:iCs/>
          <w:szCs w:val="24"/>
        </w:rPr>
      </w:pPr>
      <w:r w:rsidRPr="00BF687B">
        <w:rPr>
          <w:rFonts w:ascii="Times New Roman" w:hAnsi="Times New Roman"/>
          <w:iCs/>
          <w:szCs w:val="24"/>
        </w:rPr>
        <w:t>It is the policy of the Early Learning Coalition of Escambia County that all employees will comply with Florida’s public records law and state retention schedules for public records, including electronic mail (e-mail). Florida’s public records law, listed in Chapter 119, Florida Statutes, states: “</w:t>
      </w:r>
      <w:r w:rsidR="005E389D" w:rsidRPr="005E389D">
        <w:rPr>
          <w:rFonts w:ascii="Times New Roman" w:hAnsi="Times New Roman"/>
          <w:iCs/>
          <w:szCs w:val="24"/>
        </w:rPr>
        <w:t>It is the policy of this state that all state, county, and municipal records are open for personal inspection and copying by any person. Providing access to public records is a duty of each agency.</w:t>
      </w:r>
      <w:r w:rsidRPr="00BF687B">
        <w:rPr>
          <w:rFonts w:ascii="Times New Roman" w:hAnsi="Times New Roman"/>
          <w:iCs/>
          <w:szCs w:val="24"/>
        </w:rPr>
        <w:t>”</w:t>
      </w:r>
    </w:p>
    <w:p w:rsidR="007B3B21" w:rsidRPr="00F71B86" w:rsidRDefault="007B3B21" w:rsidP="0066516E">
      <w:pPr>
        <w:ind w:left="720" w:hanging="720"/>
        <w:rPr>
          <w:rFonts w:ascii="Times New Roman" w:hAnsi="Times New Roman"/>
          <w:b/>
          <w:iCs/>
          <w:szCs w:val="24"/>
        </w:rPr>
      </w:pPr>
    </w:p>
    <w:p w:rsidR="0066516E" w:rsidRDefault="00BF687B" w:rsidP="00C0009F">
      <w:pPr>
        <w:pStyle w:val="Default"/>
        <w:numPr>
          <w:ilvl w:val="0"/>
          <w:numId w:val="29"/>
        </w:numPr>
        <w:ind w:left="720" w:hanging="720"/>
        <w:rPr>
          <w:rFonts w:ascii="Times New Roman" w:hAnsi="Times New Roman" w:cs="Times New Roman"/>
          <w:b/>
          <w:iCs/>
        </w:rPr>
      </w:pPr>
      <w:r>
        <w:rPr>
          <w:rFonts w:ascii="Times New Roman" w:hAnsi="Times New Roman" w:cs="Times New Roman"/>
          <w:b/>
          <w:iCs/>
          <w:u w:val="single"/>
        </w:rPr>
        <w:t>PROCEDURES</w:t>
      </w:r>
      <w:r w:rsidR="00AA3B2B" w:rsidRPr="00F71B86">
        <w:rPr>
          <w:rFonts w:ascii="Times New Roman" w:hAnsi="Times New Roman" w:cs="Times New Roman"/>
          <w:b/>
          <w:iCs/>
        </w:rPr>
        <w:t xml:space="preserve">:  </w:t>
      </w:r>
      <w:r w:rsidR="00FA3F2F" w:rsidRPr="00F71B86">
        <w:rPr>
          <w:rFonts w:ascii="Times New Roman" w:hAnsi="Times New Roman" w:cs="Times New Roman"/>
          <w:b/>
          <w:iCs/>
        </w:rPr>
        <w:tab/>
      </w:r>
      <w:r w:rsidR="00FA3F2F" w:rsidRPr="00F71B86">
        <w:rPr>
          <w:rFonts w:ascii="Times New Roman" w:hAnsi="Times New Roman" w:cs="Times New Roman"/>
          <w:b/>
          <w:iCs/>
        </w:rPr>
        <w:tab/>
      </w:r>
    </w:p>
    <w:p w:rsidR="00BF687B" w:rsidRDefault="00BF687B" w:rsidP="00BF687B">
      <w:pPr>
        <w:pStyle w:val="Default"/>
        <w:rPr>
          <w:rFonts w:ascii="Times New Roman" w:hAnsi="Times New Roman" w:cs="Times New Roman"/>
          <w:b/>
          <w:iCs/>
          <w:u w:val="single"/>
        </w:rPr>
      </w:pPr>
    </w:p>
    <w:p w:rsidR="00BF687B" w:rsidRDefault="00BF687B" w:rsidP="00BF687B">
      <w:pPr>
        <w:pStyle w:val="Default"/>
        <w:ind w:left="300"/>
        <w:rPr>
          <w:rFonts w:ascii="Times New Roman" w:hAnsi="Times New Roman" w:cs="Times New Roman"/>
          <w:iCs/>
        </w:rPr>
      </w:pPr>
      <w:r>
        <w:rPr>
          <w:rFonts w:ascii="Times New Roman" w:hAnsi="Times New Roman" w:cs="Times New Roman"/>
          <w:iCs/>
        </w:rPr>
        <w:t>2.1</w:t>
      </w:r>
      <w:r>
        <w:rPr>
          <w:rFonts w:ascii="Times New Roman" w:hAnsi="Times New Roman" w:cs="Times New Roman"/>
          <w:iCs/>
        </w:rPr>
        <w:tab/>
      </w:r>
      <w:r w:rsidRPr="00BF687B">
        <w:rPr>
          <w:rFonts w:ascii="Times New Roman" w:hAnsi="Times New Roman" w:cs="Times New Roman"/>
          <w:b/>
          <w:iCs/>
        </w:rPr>
        <w:t>Requirement to Maintain Public Records:</w:t>
      </w:r>
      <w:r w:rsidRPr="00BF687B">
        <w:rPr>
          <w:rFonts w:ascii="Times New Roman" w:hAnsi="Times New Roman" w:cs="Times New Roman"/>
          <w:iCs/>
        </w:rPr>
        <w:t xml:space="preserve"> No public records may be mutilated, destroyed, sold, recycled, loaned or otherwise disposed of without the approval of the Early Learning Coalition of Escambia County</w:t>
      </w:r>
      <w:r>
        <w:rPr>
          <w:rFonts w:ascii="Times New Roman" w:hAnsi="Times New Roman" w:cs="Times New Roman"/>
          <w:iCs/>
        </w:rPr>
        <w:t>.</w:t>
      </w:r>
    </w:p>
    <w:p w:rsidR="008A187B" w:rsidRDefault="008A187B" w:rsidP="00BF687B">
      <w:pPr>
        <w:pStyle w:val="Default"/>
        <w:ind w:left="300"/>
        <w:rPr>
          <w:rFonts w:ascii="Times New Roman" w:hAnsi="Times New Roman" w:cs="Times New Roman"/>
          <w:iCs/>
        </w:rPr>
      </w:pPr>
    </w:p>
    <w:p w:rsidR="00BF687B" w:rsidRDefault="00BF687B" w:rsidP="00BF687B">
      <w:pPr>
        <w:pStyle w:val="Default"/>
        <w:ind w:left="300"/>
        <w:rPr>
          <w:rFonts w:ascii="Times New Roman" w:hAnsi="Times New Roman" w:cs="Times New Roman"/>
          <w:b/>
          <w:iCs/>
        </w:rPr>
      </w:pPr>
      <w:r>
        <w:rPr>
          <w:rFonts w:ascii="Times New Roman" w:hAnsi="Times New Roman" w:cs="Times New Roman"/>
          <w:iCs/>
        </w:rPr>
        <w:t>2.2</w:t>
      </w:r>
      <w:r>
        <w:rPr>
          <w:rFonts w:ascii="Times New Roman" w:hAnsi="Times New Roman" w:cs="Times New Roman"/>
          <w:iCs/>
        </w:rPr>
        <w:tab/>
      </w:r>
      <w:r w:rsidRPr="00BF687B">
        <w:rPr>
          <w:rFonts w:ascii="Times New Roman" w:hAnsi="Times New Roman" w:cs="Times New Roman"/>
          <w:b/>
          <w:iCs/>
        </w:rPr>
        <w:t xml:space="preserve">What Is </w:t>
      </w:r>
      <w:proofErr w:type="gramStart"/>
      <w:r w:rsidRPr="00BF687B">
        <w:rPr>
          <w:rFonts w:ascii="Times New Roman" w:hAnsi="Times New Roman" w:cs="Times New Roman"/>
          <w:b/>
          <w:iCs/>
        </w:rPr>
        <w:t>A</w:t>
      </w:r>
      <w:proofErr w:type="gramEnd"/>
      <w:r w:rsidRPr="00BF687B">
        <w:rPr>
          <w:rFonts w:ascii="Times New Roman" w:hAnsi="Times New Roman" w:cs="Times New Roman"/>
          <w:b/>
          <w:iCs/>
        </w:rPr>
        <w:t xml:space="preserve"> Public Record:</w:t>
      </w:r>
    </w:p>
    <w:p w:rsidR="008A187B" w:rsidRDefault="008A187B" w:rsidP="00BF687B">
      <w:pPr>
        <w:pStyle w:val="Default"/>
        <w:ind w:left="300"/>
        <w:rPr>
          <w:rFonts w:ascii="Times New Roman" w:hAnsi="Times New Roman" w:cs="Times New Roman"/>
          <w:b/>
          <w:iCs/>
        </w:rPr>
      </w:pPr>
    </w:p>
    <w:p w:rsidR="00BF687B" w:rsidRDefault="00BF687B" w:rsidP="009A10C4">
      <w:pPr>
        <w:pStyle w:val="Default"/>
        <w:ind w:left="1440" w:hanging="720"/>
        <w:rPr>
          <w:rFonts w:ascii="Times New Roman" w:hAnsi="Times New Roman" w:cs="Times New Roman"/>
          <w:iCs/>
        </w:rPr>
      </w:pPr>
      <w:r>
        <w:rPr>
          <w:rFonts w:ascii="Times New Roman" w:hAnsi="Times New Roman" w:cs="Times New Roman"/>
          <w:iCs/>
        </w:rPr>
        <w:t>2.2.1</w:t>
      </w:r>
      <w:r>
        <w:rPr>
          <w:rFonts w:ascii="Times New Roman" w:hAnsi="Times New Roman" w:cs="Times New Roman"/>
          <w:iCs/>
        </w:rPr>
        <w:tab/>
      </w:r>
      <w:r w:rsidRPr="00BF687B">
        <w:rPr>
          <w:rFonts w:ascii="Times New Roman" w:hAnsi="Times New Roman" w:cs="Times New Roman"/>
          <w:iCs/>
        </w:rPr>
        <w:t>Public records are all documents, papers, letters, maps, books, tapes, photographs, films, sound recordings, data processing software or other materials, regardless of physical form, or characteristics, or means of transmission, made or received by the Coalition.</w:t>
      </w:r>
    </w:p>
    <w:p w:rsidR="00BF687B" w:rsidRDefault="00BF687B" w:rsidP="008A187B">
      <w:pPr>
        <w:pStyle w:val="Default"/>
        <w:ind w:left="1440" w:hanging="720"/>
        <w:rPr>
          <w:rFonts w:ascii="Times New Roman" w:hAnsi="Times New Roman" w:cs="Times New Roman"/>
          <w:iCs/>
        </w:rPr>
      </w:pPr>
      <w:r>
        <w:rPr>
          <w:rFonts w:ascii="Times New Roman" w:hAnsi="Times New Roman" w:cs="Times New Roman"/>
          <w:iCs/>
        </w:rPr>
        <w:t>2.2.2</w:t>
      </w:r>
      <w:r>
        <w:rPr>
          <w:rFonts w:ascii="Times New Roman" w:hAnsi="Times New Roman" w:cs="Times New Roman"/>
          <w:iCs/>
        </w:rPr>
        <w:tab/>
      </w:r>
      <w:r w:rsidRPr="00BF687B">
        <w:rPr>
          <w:rFonts w:ascii="Times New Roman" w:hAnsi="Times New Roman" w:cs="Times New Roman"/>
          <w:iCs/>
        </w:rPr>
        <w:t xml:space="preserve">The Florida Supreme Court interprets the definition of public records very broadly to encompass all materials made or received by an agency </w:t>
      </w:r>
      <w:proofErr w:type="gramStart"/>
      <w:r w:rsidRPr="00BF687B">
        <w:rPr>
          <w:rFonts w:ascii="Times New Roman" w:hAnsi="Times New Roman" w:cs="Times New Roman"/>
          <w:iCs/>
        </w:rPr>
        <w:t>in connection with</w:t>
      </w:r>
      <w:proofErr w:type="gramEnd"/>
      <w:r w:rsidRPr="00BF687B">
        <w:rPr>
          <w:rFonts w:ascii="Times New Roman" w:hAnsi="Times New Roman" w:cs="Times New Roman"/>
          <w:iCs/>
        </w:rPr>
        <w:t xml:space="preserve"> official business which are used to perpetuate, communicate or formalize knowledge.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a.</w:t>
      </w:r>
      <w:r>
        <w:rPr>
          <w:rFonts w:ascii="Times New Roman" w:hAnsi="Times New Roman" w:cs="Times New Roman"/>
          <w:iCs/>
        </w:rPr>
        <w:tab/>
        <w:t xml:space="preserve">  </w:t>
      </w:r>
      <w:r w:rsidR="00041D24">
        <w:rPr>
          <w:rFonts w:ascii="Times New Roman" w:hAnsi="Times New Roman" w:cs="Times New Roman"/>
          <w:iCs/>
        </w:rPr>
        <w:t xml:space="preserve"> </w:t>
      </w:r>
      <w:r w:rsidRPr="00BF687B">
        <w:rPr>
          <w:rFonts w:ascii="Times New Roman" w:hAnsi="Times New Roman" w:cs="Times New Roman"/>
          <w:iCs/>
        </w:rPr>
        <w:t xml:space="preserve">Personnel records are open to inspection unless exempted by law. This </w:t>
      </w:r>
      <w:r>
        <w:rPr>
          <w:rFonts w:ascii="Times New Roman" w:hAnsi="Times New Roman" w:cs="Times New Roman"/>
          <w:iCs/>
        </w:rPr>
        <w:t>i</w:t>
      </w:r>
      <w:r w:rsidRPr="00BF687B">
        <w:rPr>
          <w:rFonts w:ascii="Times New Roman" w:hAnsi="Times New Roman" w:cs="Times New Roman"/>
          <w:iCs/>
        </w:rPr>
        <w:t xml:space="preserve">ncludes applications, resumes, third-party communications (e.g., references), salary information, grievance records, and travel vouchers. </w:t>
      </w:r>
      <w:r w:rsidR="009A10C4">
        <w:rPr>
          <w:rFonts w:ascii="Times New Roman" w:hAnsi="Times New Roman" w:cs="Times New Roman"/>
          <w:iCs/>
        </w:rPr>
        <w:t xml:space="preserve"> </w:t>
      </w:r>
      <w:r w:rsidRPr="00BF687B">
        <w:rPr>
          <w:rFonts w:ascii="Times New Roman" w:hAnsi="Times New Roman" w:cs="Times New Roman"/>
          <w:iCs/>
        </w:rPr>
        <w:t xml:space="preserve">The courts have rejected claims that release constitutes an invasion of the employee’s privacy. </w:t>
      </w:r>
      <w:r w:rsidR="009A10C4">
        <w:rPr>
          <w:rFonts w:ascii="Times New Roman" w:hAnsi="Times New Roman" w:cs="Times New Roman"/>
          <w:iCs/>
        </w:rPr>
        <w:t xml:space="preserve"> </w:t>
      </w:r>
      <w:r w:rsidRPr="00BF687B">
        <w:rPr>
          <w:rFonts w:ascii="Times New Roman" w:hAnsi="Times New Roman" w:cs="Times New Roman"/>
          <w:iCs/>
        </w:rPr>
        <w:t>Those items which are deemed confidential are redacted and the document is released.</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b.</w:t>
      </w:r>
      <w:r>
        <w:rPr>
          <w:rFonts w:ascii="Times New Roman" w:hAnsi="Times New Roman" w:cs="Times New Roman"/>
          <w:iCs/>
        </w:rPr>
        <w:tab/>
        <w:t xml:space="preserve">    </w:t>
      </w:r>
      <w:r w:rsidRPr="00BF687B">
        <w:rPr>
          <w:rFonts w:ascii="Times New Roman" w:hAnsi="Times New Roman" w:cs="Times New Roman"/>
          <w:iCs/>
        </w:rPr>
        <w:t xml:space="preserve">There is no “unfinished business” exceptions to public records inspection and copying requirements. </w:t>
      </w:r>
      <w:r w:rsidR="009A10C4">
        <w:rPr>
          <w:rFonts w:ascii="Times New Roman" w:hAnsi="Times New Roman" w:cs="Times New Roman"/>
          <w:iCs/>
        </w:rPr>
        <w:t xml:space="preserve"> </w:t>
      </w:r>
      <w:r w:rsidRPr="00BF687B">
        <w:rPr>
          <w:rFonts w:ascii="Times New Roman" w:hAnsi="Times New Roman" w:cs="Times New Roman"/>
          <w:iCs/>
        </w:rPr>
        <w:t xml:space="preserve">Any agency document circulated for review, comment, or information (including memoranda, drafts, or proposals) is a public record regardless of whether it is marked “preliminary” or “working draft”. </w:t>
      </w:r>
      <w:r w:rsidR="009A10C4">
        <w:rPr>
          <w:rFonts w:ascii="Times New Roman" w:hAnsi="Times New Roman" w:cs="Times New Roman"/>
          <w:iCs/>
        </w:rPr>
        <w:t xml:space="preserve"> </w:t>
      </w:r>
      <w:r w:rsidRPr="00BF687B">
        <w:rPr>
          <w:rFonts w:ascii="Times New Roman" w:hAnsi="Times New Roman" w:cs="Times New Roman"/>
          <w:iCs/>
        </w:rPr>
        <w:t xml:space="preserve">A non-final document need not be communicated to anyone </w:t>
      </w:r>
      <w:proofErr w:type="gramStart"/>
      <w:r w:rsidRPr="00BF687B">
        <w:rPr>
          <w:rFonts w:ascii="Times New Roman" w:hAnsi="Times New Roman" w:cs="Times New Roman"/>
          <w:iCs/>
        </w:rPr>
        <w:t>in order to</w:t>
      </w:r>
      <w:proofErr w:type="gramEnd"/>
      <w:r w:rsidRPr="00BF687B">
        <w:rPr>
          <w:rFonts w:ascii="Times New Roman" w:hAnsi="Times New Roman" w:cs="Times New Roman"/>
          <w:iCs/>
        </w:rPr>
        <w:t xml:space="preserve"> constitute a public record; your “personal” notes are public records if they perpetuate or formalize knowledge of some type.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t xml:space="preserve">     </w:t>
      </w:r>
      <w:r w:rsidRPr="00BF687B">
        <w:rPr>
          <w:rFonts w:ascii="Times New Roman" w:hAnsi="Times New Roman" w:cs="Times New Roman"/>
          <w:iCs/>
        </w:rPr>
        <w:t xml:space="preserve">Section 119.01 notes that “...automation of public records must not erode the right of access to those records.” </w:t>
      </w:r>
      <w:r w:rsidR="009A10C4">
        <w:rPr>
          <w:rFonts w:ascii="Times New Roman" w:hAnsi="Times New Roman" w:cs="Times New Roman"/>
          <w:iCs/>
        </w:rPr>
        <w:t xml:space="preserve"> </w:t>
      </w:r>
      <w:r w:rsidRPr="00BF687B">
        <w:rPr>
          <w:rFonts w:ascii="Times New Roman" w:hAnsi="Times New Roman" w:cs="Times New Roman"/>
          <w:iCs/>
        </w:rPr>
        <w:t xml:space="preserve">One Florida court has held that “information stored in a computer is as much a public record as a written page in a book or a tabulation in a file stored in a filing cabinet.” </w:t>
      </w:r>
      <w:r w:rsidR="009A10C4">
        <w:rPr>
          <w:rFonts w:ascii="Times New Roman" w:hAnsi="Times New Roman" w:cs="Times New Roman"/>
          <w:iCs/>
        </w:rPr>
        <w:t xml:space="preserve"> </w:t>
      </w:r>
      <w:r w:rsidRPr="00BF687B">
        <w:rPr>
          <w:rFonts w:ascii="Times New Roman" w:hAnsi="Times New Roman" w:cs="Times New Roman"/>
          <w:iCs/>
        </w:rPr>
        <w:t xml:space="preserve">In answering a question as to whether e-mail messages are public records, a recent attorney </w:t>
      </w:r>
      <w:r w:rsidRPr="00BF687B">
        <w:rPr>
          <w:rFonts w:ascii="Times New Roman" w:hAnsi="Times New Roman" w:cs="Times New Roman"/>
          <w:iCs/>
        </w:rPr>
        <w:lastRenderedPageBreak/>
        <w:t>general opinion states: “...</w:t>
      </w:r>
      <w:r w:rsidRPr="008A187B">
        <w:rPr>
          <w:rFonts w:ascii="Times New Roman" w:hAnsi="Times New Roman" w:cs="Times New Roman"/>
          <w:iCs/>
        </w:rPr>
        <w:t>the fact that information made or received...</w:t>
      </w:r>
      <w:r w:rsidR="00041D24">
        <w:rPr>
          <w:rFonts w:ascii="Times New Roman" w:hAnsi="Times New Roman" w:cs="Times New Roman"/>
          <w:iCs/>
        </w:rPr>
        <w:t xml:space="preserve"> </w:t>
      </w:r>
      <w:r w:rsidRPr="008A187B">
        <w:rPr>
          <w:rFonts w:ascii="Times New Roman" w:hAnsi="Times New Roman" w:cs="Times New Roman"/>
          <w:iCs/>
        </w:rPr>
        <w:t xml:space="preserve">in connection with official business is electronically made or received would not appear to alter its character as a public record…” </w:t>
      </w:r>
      <w:r w:rsidR="009A10C4">
        <w:rPr>
          <w:rFonts w:ascii="Times New Roman" w:hAnsi="Times New Roman" w:cs="Times New Roman"/>
          <w:iCs/>
        </w:rPr>
        <w:t xml:space="preserve"> </w:t>
      </w:r>
      <w:r w:rsidRPr="008A187B">
        <w:rPr>
          <w:rFonts w:ascii="Times New Roman" w:hAnsi="Times New Roman" w:cs="Times New Roman"/>
          <w:iCs/>
        </w:rPr>
        <w:t>Therefo</w:t>
      </w:r>
      <w:bookmarkStart w:id="0" w:name="_GoBack"/>
      <w:bookmarkEnd w:id="0"/>
      <w:r w:rsidRPr="008A187B">
        <w:rPr>
          <w:rFonts w:ascii="Times New Roman" w:hAnsi="Times New Roman" w:cs="Times New Roman"/>
          <w:iCs/>
        </w:rPr>
        <w:t>re, all materials, regardless of form, are open for public inspection unless the legislature has specifically exempted them from disclosure.</w:t>
      </w:r>
    </w:p>
    <w:p w:rsidR="00BF687B" w:rsidRDefault="00BF687B" w:rsidP="00BF687B">
      <w:pPr>
        <w:pStyle w:val="Default"/>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2.2.3</w:t>
      </w:r>
      <w:r>
        <w:rPr>
          <w:rFonts w:ascii="Times New Roman" w:hAnsi="Times New Roman" w:cs="Times New Roman"/>
          <w:iCs/>
        </w:rPr>
        <w:tab/>
      </w:r>
      <w:r w:rsidRPr="00BF687B">
        <w:rPr>
          <w:rFonts w:ascii="Times New Roman" w:hAnsi="Times New Roman" w:cs="Times New Roman"/>
          <w:iCs/>
        </w:rPr>
        <w:t>Exemptions to the Public Records Law:</w:t>
      </w:r>
    </w:p>
    <w:p w:rsidR="00BF687B" w:rsidRDefault="00ED326B" w:rsidP="00ED326B">
      <w:pPr>
        <w:pStyle w:val="Default"/>
        <w:ind w:left="1728"/>
        <w:rPr>
          <w:rFonts w:ascii="Times New Roman" w:hAnsi="Times New Roman" w:cs="Times New Roman"/>
          <w:iCs/>
        </w:rPr>
      </w:pPr>
      <w:r>
        <w:rPr>
          <w:rFonts w:ascii="Times New Roman" w:hAnsi="Times New Roman" w:cs="Times New Roman"/>
          <w:iCs/>
        </w:rPr>
        <w:t xml:space="preserve">a.    </w:t>
      </w:r>
      <w:r w:rsidRPr="00ED326B">
        <w:rPr>
          <w:rFonts w:ascii="Times New Roman" w:hAnsi="Times New Roman" w:cs="Times New Roman"/>
          <w:iCs/>
        </w:rPr>
        <w:tab/>
        <w:t xml:space="preserve">State and federal law exempts certain categories of documents from disclosure under the public records law. </w:t>
      </w:r>
      <w:r w:rsidR="009A10C4">
        <w:rPr>
          <w:rFonts w:ascii="Times New Roman" w:hAnsi="Times New Roman" w:cs="Times New Roman"/>
          <w:iCs/>
        </w:rPr>
        <w:t xml:space="preserve"> </w:t>
      </w:r>
      <w:r w:rsidRPr="00ED326B">
        <w:rPr>
          <w:rFonts w:ascii="Times New Roman" w:hAnsi="Times New Roman" w:cs="Times New Roman"/>
          <w:iCs/>
        </w:rPr>
        <w:t xml:space="preserve">The exemptions recognized by Florida law are found in s.119.07, Florida Statutes. </w:t>
      </w:r>
      <w:r w:rsidR="009A10C4">
        <w:rPr>
          <w:rFonts w:ascii="Times New Roman" w:hAnsi="Times New Roman" w:cs="Times New Roman"/>
          <w:iCs/>
        </w:rPr>
        <w:t xml:space="preserve"> </w:t>
      </w:r>
      <w:r w:rsidRPr="00ED326B">
        <w:rPr>
          <w:rFonts w:ascii="Times New Roman" w:hAnsi="Times New Roman" w:cs="Times New Roman"/>
          <w:iCs/>
        </w:rPr>
        <w:t xml:space="preserve">The exemptions which apply most often to Coalition records include client specific information. </w:t>
      </w:r>
      <w:r w:rsidR="009A10C4">
        <w:rPr>
          <w:rFonts w:ascii="Times New Roman" w:hAnsi="Times New Roman" w:cs="Times New Roman"/>
          <w:iCs/>
        </w:rPr>
        <w:t xml:space="preserve"> </w:t>
      </w:r>
      <w:r w:rsidRPr="00ED326B">
        <w:rPr>
          <w:rFonts w:ascii="Times New Roman" w:hAnsi="Times New Roman" w:cs="Times New Roman"/>
          <w:iCs/>
        </w:rPr>
        <w:t>Some other exemptions include, but are not limited to: Social security numbers contained in employment records, home addresses and telephone numbers, photographs, and family information of certain personnel, medical information (except with written permission), reports of abuse of children, and materials generated as a result of the report documents prepared for collective bargaining negotiations Records identifying participants in annuity or custodial accounts, or deferred compensation plans Drug test results Employee assistance program records Internal investigations, whistle-blower investigations, or discrimination complaints (until investigation is completed and a finding made) Examination questions and answer sheets for the purpose of licensure, certification, or employment (except an individual may review, but not copy, the individual’s own exam questions and answers) Ridesharing information Data processing software (under licensing agreement or, if produced by the agency, “sensitive”) Sealed bids or proposals (until notice of a decision or no later than 10 days from opening)</w:t>
      </w:r>
    </w:p>
    <w:p w:rsidR="00F43742" w:rsidRDefault="00D26303" w:rsidP="00F43742">
      <w:pPr>
        <w:pStyle w:val="Default"/>
        <w:ind w:left="1728"/>
        <w:rPr>
          <w:rFonts w:ascii="Times New Roman" w:hAnsi="Times New Roman" w:cs="Times New Roman"/>
          <w:iCs/>
        </w:rPr>
      </w:pPr>
      <w:r>
        <w:rPr>
          <w:rFonts w:ascii="Times New Roman" w:hAnsi="Times New Roman" w:cs="Times New Roman"/>
          <w:iCs/>
        </w:rPr>
        <w:t>b.    Records of children in the school readiness program held by an Early Learning Coalition or the Office of Early Learning are confidential and exempt from statute 119.07 and s. 24 (a), Art. I of the State Constitution per Florida Statute 1002.97.</w:t>
      </w:r>
    </w:p>
    <w:p w:rsidR="00D26303" w:rsidRDefault="00D26303" w:rsidP="00F43742">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r>
      <w:r w:rsidRPr="00D26303">
        <w:rPr>
          <w:rFonts w:ascii="Times New Roman" w:hAnsi="Times New Roman" w:cs="Times New Roman"/>
          <w:iCs/>
        </w:rPr>
        <w:t xml:space="preserve">Before any document is released pursuant to a public records request, any exempt information must be redacted or deleted. </w:t>
      </w:r>
      <w:r w:rsidR="009A10C4">
        <w:rPr>
          <w:rFonts w:ascii="Times New Roman" w:hAnsi="Times New Roman" w:cs="Times New Roman"/>
          <w:iCs/>
        </w:rPr>
        <w:t xml:space="preserve"> </w:t>
      </w:r>
      <w:r w:rsidRPr="00D26303">
        <w:rPr>
          <w:rFonts w:ascii="Times New Roman" w:hAnsi="Times New Roman" w:cs="Times New Roman"/>
          <w:iCs/>
        </w:rPr>
        <w:t>If there is any doubt as to whether a record is exempt, refer to section 119.07 FS.</w:t>
      </w:r>
    </w:p>
    <w:p w:rsidR="008A187B" w:rsidRDefault="008A187B" w:rsidP="00F43742">
      <w:pPr>
        <w:pStyle w:val="Default"/>
        <w:ind w:left="1728"/>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2.3   </w:t>
      </w:r>
      <w:r w:rsidR="003E4F64">
        <w:rPr>
          <w:rFonts w:ascii="Times New Roman" w:hAnsi="Times New Roman" w:cs="Times New Roman"/>
          <w:iCs/>
        </w:rPr>
        <w:t xml:space="preserve"> </w:t>
      </w:r>
      <w:r w:rsidRPr="00ED326B">
        <w:rPr>
          <w:rFonts w:ascii="Times New Roman" w:hAnsi="Times New Roman" w:cs="Times New Roman"/>
          <w:b/>
          <w:iCs/>
        </w:rPr>
        <w:t xml:space="preserve">Who May Request </w:t>
      </w:r>
      <w:proofErr w:type="gramStart"/>
      <w:r w:rsidRPr="00ED326B">
        <w:rPr>
          <w:rFonts w:ascii="Times New Roman" w:hAnsi="Times New Roman" w:cs="Times New Roman"/>
          <w:b/>
          <w:iCs/>
        </w:rPr>
        <w:t>A</w:t>
      </w:r>
      <w:proofErr w:type="gramEnd"/>
      <w:r w:rsidRPr="00ED326B">
        <w:rPr>
          <w:rFonts w:ascii="Times New Roman" w:hAnsi="Times New Roman" w:cs="Times New Roman"/>
          <w:b/>
          <w:iCs/>
        </w:rPr>
        <w:t xml:space="preserve"> Public Record:</w:t>
      </w:r>
      <w:r w:rsidRPr="00ED326B">
        <w:rPr>
          <w:rFonts w:ascii="Times New Roman" w:hAnsi="Times New Roman" w:cs="Times New Roman"/>
          <w:iCs/>
        </w:rPr>
        <w:t xml:space="preserve"> Section 119.01(1), Florida Statutes, declares: “[</w:t>
      </w:r>
      <w:proofErr w:type="spellStart"/>
      <w:r w:rsidRPr="00ED326B">
        <w:rPr>
          <w:rFonts w:ascii="Times New Roman" w:hAnsi="Times New Roman" w:cs="Times New Roman"/>
          <w:iCs/>
        </w:rPr>
        <w:t>i</w:t>
      </w:r>
      <w:proofErr w:type="spellEnd"/>
      <w:r w:rsidRPr="00ED326B">
        <w:rPr>
          <w:rFonts w:ascii="Times New Roman" w:hAnsi="Times New Roman" w:cs="Times New Roman"/>
          <w:iCs/>
        </w:rPr>
        <w:t xml:space="preserve">]t is the policy of this state that all... state records shall be open for personal inspection by any person” (emphasis added). </w:t>
      </w:r>
      <w:r w:rsidR="009A10C4">
        <w:rPr>
          <w:rFonts w:ascii="Times New Roman" w:hAnsi="Times New Roman" w:cs="Times New Roman"/>
          <w:iCs/>
        </w:rPr>
        <w:t xml:space="preserve"> </w:t>
      </w:r>
      <w:r w:rsidRPr="00ED326B">
        <w:rPr>
          <w:rFonts w:ascii="Times New Roman" w:hAnsi="Times New Roman" w:cs="Times New Roman"/>
          <w:iCs/>
        </w:rPr>
        <w:t xml:space="preserve">Reporters, attorneys, union representatives, public employees, and other citizens all have the same right of access to public records. </w:t>
      </w:r>
      <w:r w:rsidR="009A10C4">
        <w:rPr>
          <w:rFonts w:ascii="Times New Roman" w:hAnsi="Times New Roman" w:cs="Times New Roman"/>
          <w:iCs/>
        </w:rPr>
        <w:t xml:space="preserve"> </w:t>
      </w:r>
      <w:r w:rsidRPr="00ED326B">
        <w:rPr>
          <w:rFonts w:ascii="Times New Roman" w:hAnsi="Times New Roman" w:cs="Times New Roman"/>
          <w:iCs/>
        </w:rPr>
        <w:t>A person need not give a reason for making a public records request and need not have a “legitimate” reason to access a public record.</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2.4   </w:t>
      </w:r>
      <w:r w:rsidR="003E4F64">
        <w:rPr>
          <w:rFonts w:ascii="Times New Roman" w:hAnsi="Times New Roman" w:cs="Times New Roman"/>
          <w:iCs/>
        </w:rPr>
        <w:t xml:space="preserve"> </w:t>
      </w:r>
      <w:r w:rsidRPr="00ED326B">
        <w:rPr>
          <w:rFonts w:ascii="Times New Roman" w:hAnsi="Times New Roman" w:cs="Times New Roman"/>
          <w:b/>
          <w:iCs/>
        </w:rPr>
        <w:t>Procedure for Responding to Requests:</w:t>
      </w:r>
      <w:r w:rsidRPr="00ED326B">
        <w:rPr>
          <w:rFonts w:ascii="Times New Roman" w:hAnsi="Times New Roman" w:cs="Times New Roman"/>
          <w:iCs/>
        </w:rPr>
        <w:t xml:space="preserve"> Requests may be made in writing or orally. </w:t>
      </w:r>
      <w:r w:rsidR="009A10C4">
        <w:rPr>
          <w:rFonts w:ascii="Times New Roman" w:hAnsi="Times New Roman" w:cs="Times New Roman"/>
          <w:iCs/>
        </w:rPr>
        <w:t xml:space="preserve">The requester shall be encouraged, but not required, to complete the Public Records Request Form, ELCEC 1401.3A.  </w:t>
      </w:r>
      <w:r w:rsidRPr="00ED326B">
        <w:rPr>
          <w:rFonts w:ascii="Times New Roman" w:hAnsi="Times New Roman" w:cs="Times New Roman"/>
          <w:iCs/>
        </w:rPr>
        <w:t xml:space="preserve">All public records requests should be referred to the </w:t>
      </w:r>
      <w:r w:rsidR="000441D5">
        <w:rPr>
          <w:rFonts w:ascii="Times New Roman" w:hAnsi="Times New Roman" w:cs="Times New Roman"/>
          <w:iCs/>
        </w:rPr>
        <w:t>Executive Branch</w:t>
      </w:r>
      <w:r w:rsidRPr="00ED326B">
        <w:rPr>
          <w:rFonts w:ascii="Times New Roman" w:hAnsi="Times New Roman" w:cs="Times New Roman"/>
          <w:iCs/>
        </w:rPr>
        <w:t xml:space="preserve"> of the Coalition. </w:t>
      </w:r>
      <w:r w:rsidR="009A10C4">
        <w:rPr>
          <w:rFonts w:ascii="Times New Roman" w:hAnsi="Times New Roman" w:cs="Times New Roman"/>
          <w:iCs/>
        </w:rPr>
        <w:t xml:space="preserve"> </w:t>
      </w:r>
      <w:r w:rsidRPr="00ED326B">
        <w:rPr>
          <w:rFonts w:ascii="Times New Roman" w:hAnsi="Times New Roman" w:cs="Times New Roman"/>
          <w:iCs/>
        </w:rPr>
        <w:t xml:space="preserve">The </w:t>
      </w:r>
      <w:r w:rsidR="000441D5">
        <w:rPr>
          <w:rFonts w:ascii="Times New Roman" w:hAnsi="Times New Roman" w:cs="Times New Roman"/>
          <w:iCs/>
        </w:rPr>
        <w:t>Executive Branch</w:t>
      </w:r>
      <w:r w:rsidR="000441D5" w:rsidRPr="00ED326B">
        <w:rPr>
          <w:rFonts w:ascii="Times New Roman" w:hAnsi="Times New Roman" w:cs="Times New Roman"/>
          <w:iCs/>
        </w:rPr>
        <w:t xml:space="preserve"> </w:t>
      </w:r>
      <w:r w:rsidR="00BC63E9">
        <w:rPr>
          <w:rFonts w:ascii="Times New Roman" w:hAnsi="Times New Roman" w:cs="Times New Roman"/>
          <w:iCs/>
        </w:rPr>
        <w:t xml:space="preserve">will forward the request to the appropriate </w:t>
      </w:r>
      <w:r w:rsidR="00BC63E9">
        <w:rPr>
          <w:rFonts w:ascii="Times New Roman" w:hAnsi="Times New Roman" w:cs="Times New Roman"/>
          <w:iCs/>
        </w:rPr>
        <w:lastRenderedPageBreak/>
        <w:t xml:space="preserve">department </w:t>
      </w:r>
      <w:r w:rsidRPr="00ED326B">
        <w:rPr>
          <w:rFonts w:ascii="Times New Roman" w:hAnsi="Times New Roman" w:cs="Times New Roman"/>
          <w:iCs/>
        </w:rPr>
        <w:t xml:space="preserve">for gathering the requested documents and then either arranging a time for inspection of the documents or making copies available to the requester. </w:t>
      </w:r>
      <w:r w:rsidR="009A10C4">
        <w:rPr>
          <w:rFonts w:ascii="Times New Roman" w:hAnsi="Times New Roman" w:cs="Times New Roman"/>
          <w:iCs/>
        </w:rPr>
        <w:t xml:space="preserve"> </w:t>
      </w:r>
      <w:r w:rsidRPr="00ED326B">
        <w:rPr>
          <w:rFonts w:ascii="Times New Roman" w:hAnsi="Times New Roman" w:cs="Times New Roman"/>
          <w:iCs/>
        </w:rPr>
        <w:t xml:space="preserve">Documents, including e-mail, that do not fall within the definition of a public record need not be produced. </w:t>
      </w:r>
      <w:r w:rsidR="009A10C4">
        <w:rPr>
          <w:rFonts w:ascii="Times New Roman" w:hAnsi="Times New Roman" w:cs="Times New Roman"/>
          <w:iCs/>
        </w:rPr>
        <w:t xml:space="preserve"> </w:t>
      </w:r>
      <w:r w:rsidRPr="00ED326B">
        <w:rPr>
          <w:rFonts w:ascii="Times New Roman" w:hAnsi="Times New Roman" w:cs="Times New Roman"/>
          <w:iCs/>
        </w:rPr>
        <w:t xml:space="preserve">Records, in whatever form, which are public records but contain exempt information must be produced, but the exempt information must first be deleted or redacted. </w:t>
      </w:r>
      <w:r w:rsidR="009A10C4">
        <w:rPr>
          <w:rFonts w:ascii="Times New Roman" w:hAnsi="Times New Roman" w:cs="Times New Roman"/>
          <w:iCs/>
        </w:rPr>
        <w:t xml:space="preserve">  </w:t>
      </w:r>
      <w:r w:rsidRPr="00ED326B">
        <w:rPr>
          <w:rFonts w:ascii="Times New Roman" w:hAnsi="Times New Roman" w:cs="Times New Roman"/>
          <w:iCs/>
        </w:rPr>
        <w:t xml:space="preserve">If in doubt as to whether a document or e-mail message is a public record or contains exempt information, the </w:t>
      </w:r>
      <w:r w:rsidR="009A10C4">
        <w:rPr>
          <w:rFonts w:ascii="Times New Roman" w:hAnsi="Times New Roman" w:cs="Times New Roman"/>
          <w:iCs/>
        </w:rPr>
        <w:t>E</w:t>
      </w:r>
      <w:r w:rsidRPr="00ED326B">
        <w:rPr>
          <w:rFonts w:ascii="Times New Roman" w:hAnsi="Times New Roman" w:cs="Times New Roman"/>
          <w:iCs/>
        </w:rPr>
        <w:t xml:space="preserve">xecutive </w:t>
      </w:r>
      <w:r w:rsidR="009A10C4">
        <w:rPr>
          <w:rFonts w:ascii="Times New Roman" w:hAnsi="Times New Roman" w:cs="Times New Roman"/>
          <w:iCs/>
        </w:rPr>
        <w:t>D</w:t>
      </w:r>
      <w:r w:rsidRPr="00ED326B">
        <w:rPr>
          <w:rFonts w:ascii="Times New Roman" w:hAnsi="Times New Roman" w:cs="Times New Roman"/>
          <w:iCs/>
        </w:rPr>
        <w:t xml:space="preserve">irector should </w:t>
      </w:r>
      <w:r w:rsidR="009A10C4">
        <w:rPr>
          <w:rFonts w:ascii="Times New Roman" w:hAnsi="Times New Roman" w:cs="Times New Roman"/>
          <w:iCs/>
        </w:rPr>
        <w:t>seek</w:t>
      </w:r>
      <w:r w:rsidRPr="00ED326B">
        <w:rPr>
          <w:rFonts w:ascii="Times New Roman" w:hAnsi="Times New Roman" w:cs="Times New Roman"/>
          <w:iCs/>
        </w:rPr>
        <w:t xml:space="preserve"> legal assistance.</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2.5   </w:t>
      </w:r>
      <w:r w:rsidR="003E4F64">
        <w:rPr>
          <w:rFonts w:ascii="Times New Roman" w:hAnsi="Times New Roman" w:cs="Times New Roman"/>
          <w:iCs/>
        </w:rPr>
        <w:t xml:space="preserve"> </w:t>
      </w:r>
      <w:r w:rsidRPr="00ED326B">
        <w:rPr>
          <w:rFonts w:ascii="Times New Roman" w:hAnsi="Times New Roman" w:cs="Times New Roman"/>
          <w:b/>
          <w:iCs/>
        </w:rPr>
        <w:t>Availability of Records:</w:t>
      </w:r>
      <w:r w:rsidRPr="00ED326B">
        <w:rPr>
          <w:rFonts w:ascii="Times New Roman" w:hAnsi="Times New Roman" w:cs="Times New Roman"/>
          <w:iCs/>
        </w:rPr>
        <w:t xml:space="preserve">  Public records will be available for inspection or copying during reasonable times and under reasonable conditions between 8:00 a.m. and 5:00 p.m., Monday through </w:t>
      </w:r>
      <w:r w:rsidR="00A75A48">
        <w:rPr>
          <w:rFonts w:ascii="Times New Roman" w:hAnsi="Times New Roman" w:cs="Times New Roman"/>
          <w:iCs/>
        </w:rPr>
        <w:t>Thursday and 8:00 a.m. until noon on Friday</w:t>
      </w:r>
      <w:r w:rsidRPr="00ED326B">
        <w:rPr>
          <w:rFonts w:ascii="Times New Roman" w:hAnsi="Times New Roman" w:cs="Times New Roman"/>
          <w:iCs/>
        </w:rPr>
        <w:t xml:space="preserve">, excluding </w:t>
      </w:r>
      <w:r w:rsidR="000441D5">
        <w:rPr>
          <w:rFonts w:ascii="Times New Roman" w:hAnsi="Times New Roman" w:cs="Times New Roman"/>
          <w:iCs/>
        </w:rPr>
        <w:t>published Coalition</w:t>
      </w:r>
      <w:r w:rsidRPr="00ED326B">
        <w:rPr>
          <w:rFonts w:ascii="Times New Roman" w:hAnsi="Times New Roman" w:cs="Times New Roman"/>
          <w:iCs/>
        </w:rPr>
        <w:t xml:space="preserve"> holidays. </w:t>
      </w:r>
      <w:r w:rsidR="009A10C4">
        <w:rPr>
          <w:rFonts w:ascii="Times New Roman" w:hAnsi="Times New Roman" w:cs="Times New Roman"/>
          <w:iCs/>
        </w:rPr>
        <w:t xml:space="preserve"> </w:t>
      </w:r>
      <w:r w:rsidRPr="00ED326B">
        <w:rPr>
          <w:rFonts w:ascii="Times New Roman" w:hAnsi="Times New Roman" w:cs="Times New Roman"/>
          <w:iCs/>
        </w:rPr>
        <w:t>Public records which are exempt from the provisions of section 119.07(1), F.S. will be available only as specified by applicable state and federal laws and rules.</w:t>
      </w:r>
    </w:p>
    <w:p w:rsidR="008A187B" w:rsidRDefault="008A187B" w:rsidP="00F43742">
      <w:pPr>
        <w:pStyle w:val="Default"/>
        <w:ind w:left="300"/>
        <w:rPr>
          <w:rFonts w:ascii="Times New Roman" w:hAnsi="Times New Roman" w:cs="Times New Roman"/>
          <w:iCs/>
        </w:rPr>
      </w:pPr>
    </w:p>
    <w:p w:rsidR="00ED326B" w:rsidRDefault="00ED326B" w:rsidP="00ED326B">
      <w:pPr>
        <w:pStyle w:val="Default"/>
        <w:ind w:left="300"/>
        <w:rPr>
          <w:rFonts w:ascii="Times New Roman" w:hAnsi="Times New Roman" w:cs="Times New Roman"/>
          <w:iCs/>
        </w:rPr>
      </w:pPr>
      <w:r>
        <w:rPr>
          <w:rFonts w:ascii="Times New Roman" w:hAnsi="Times New Roman" w:cs="Times New Roman"/>
          <w:iCs/>
        </w:rPr>
        <w:t>2.6</w:t>
      </w:r>
      <w:r>
        <w:rPr>
          <w:rFonts w:ascii="Times New Roman" w:hAnsi="Times New Roman" w:cs="Times New Roman"/>
          <w:iCs/>
        </w:rPr>
        <w:tab/>
      </w:r>
      <w:r w:rsidR="003E4F64">
        <w:rPr>
          <w:rFonts w:ascii="Times New Roman" w:hAnsi="Times New Roman" w:cs="Times New Roman"/>
          <w:iCs/>
        </w:rPr>
        <w:t xml:space="preserve"> </w:t>
      </w:r>
      <w:r w:rsidRPr="00ED326B">
        <w:rPr>
          <w:rFonts w:ascii="Times New Roman" w:hAnsi="Times New Roman" w:cs="Times New Roman"/>
          <w:b/>
          <w:iCs/>
        </w:rPr>
        <w:t>Charges for providing copies of Coalition records or publications:</w:t>
      </w:r>
      <w:r w:rsidRPr="00ED326B">
        <w:rPr>
          <w:rFonts w:ascii="Times New Roman" w:hAnsi="Times New Roman" w:cs="Times New Roman"/>
          <w:iCs/>
        </w:rPr>
        <w:t xml:space="preserve"> This operating procedure prescribes the procedures for the assessment and collection of fees when providing a copy of a public record to a client or the </w:t>
      </w:r>
      <w:proofErr w:type="gramStart"/>
      <w:r w:rsidRPr="00ED326B">
        <w:rPr>
          <w:rFonts w:ascii="Times New Roman" w:hAnsi="Times New Roman" w:cs="Times New Roman"/>
          <w:iCs/>
        </w:rPr>
        <w:t>general public</w:t>
      </w:r>
      <w:proofErr w:type="gramEnd"/>
      <w:r w:rsidRPr="00ED326B">
        <w:rPr>
          <w:rFonts w:ascii="Times New Roman" w:hAnsi="Times New Roman" w:cs="Times New Roman"/>
          <w:iCs/>
        </w:rPr>
        <w:t xml:space="preserve">. </w:t>
      </w:r>
      <w:r w:rsidR="009A10C4">
        <w:rPr>
          <w:rFonts w:ascii="Times New Roman" w:hAnsi="Times New Roman" w:cs="Times New Roman"/>
          <w:iCs/>
        </w:rPr>
        <w:t xml:space="preserve"> </w:t>
      </w:r>
      <w:r w:rsidRPr="00ED326B">
        <w:rPr>
          <w:rFonts w:ascii="Times New Roman" w:hAnsi="Times New Roman" w:cs="Times New Roman"/>
          <w:iCs/>
        </w:rPr>
        <w:t>This operating procedure does not apply to copies of records for which fees have been established or waived by state or federal law or existing negotiated contracts.</w:t>
      </w:r>
    </w:p>
    <w:p w:rsidR="008A187B" w:rsidRDefault="008A187B" w:rsidP="00ED326B">
      <w:pPr>
        <w:pStyle w:val="Default"/>
        <w:ind w:left="300"/>
        <w:rPr>
          <w:rFonts w:ascii="Times New Roman" w:hAnsi="Times New Roman" w:cs="Times New Roman"/>
          <w:iCs/>
        </w:rPr>
      </w:pPr>
    </w:p>
    <w:p w:rsidR="00E86187" w:rsidRPr="00E86187" w:rsidRDefault="00E86187" w:rsidP="00E86187">
      <w:pPr>
        <w:pStyle w:val="Default"/>
        <w:ind w:left="300"/>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  2.6.1</w:t>
      </w:r>
      <w:r>
        <w:rPr>
          <w:rFonts w:ascii="Times New Roman" w:hAnsi="Times New Roman" w:cs="Times New Roman"/>
          <w:iCs/>
        </w:rPr>
        <w:tab/>
      </w:r>
      <w:r w:rsidRPr="00E86187">
        <w:rPr>
          <w:rFonts w:ascii="Times New Roman" w:hAnsi="Times New Roman" w:cs="Times New Roman"/>
          <w:iCs/>
        </w:rPr>
        <w:t>Fees for providing copies</w:t>
      </w:r>
      <w:r>
        <w:rPr>
          <w:rFonts w:ascii="Times New Roman" w:hAnsi="Times New Roman" w:cs="Times New Roman"/>
          <w:iCs/>
        </w:rPr>
        <w:t>:</w:t>
      </w:r>
    </w:p>
    <w:p w:rsidR="00E86187" w:rsidRPr="00E86187" w:rsidRDefault="00E86187" w:rsidP="00E86187">
      <w:pPr>
        <w:pStyle w:val="Default"/>
        <w:ind w:left="1728"/>
        <w:rPr>
          <w:rFonts w:ascii="Times New Roman" w:hAnsi="Times New Roman" w:cs="Times New Roman"/>
          <w:iCs/>
        </w:rPr>
      </w:pPr>
      <w:r w:rsidRPr="00E86187">
        <w:rPr>
          <w:rFonts w:ascii="Times New Roman" w:hAnsi="Times New Roman" w:cs="Times New Roman"/>
          <w:iCs/>
        </w:rPr>
        <w:t xml:space="preserve">When providing a copy of a public record to a client or the </w:t>
      </w:r>
      <w:proofErr w:type="gramStart"/>
      <w:r w:rsidRPr="00E86187">
        <w:rPr>
          <w:rFonts w:ascii="Times New Roman" w:hAnsi="Times New Roman" w:cs="Times New Roman"/>
          <w:iCs/>
        </w:rPr>
        <w:t>general public</w:t>
      </w:r>
      <w:proofErr w:type="gramEnd"/>
      <w:r w:rsidRPr="00E86187">
        <w:rPr>
          <w:rFonts w:ascii="Times New Roman" w:hAnsi="Times New Roman" w:cs="Times New Roman"/>
          <w:iCs/>
        </w:rPr>
        <w:t xml:space="preserve">, the fee which may be charged is the fee prescribed by law or, if not prescribed by law, the fee is: </w:t>
      </w:r>
    </w:p>
    <w:p w:rsidR="00E86187" w:rsidRPr="00E86187" w:rsidRDefault="00E86187" w:rsidP="00E86187">
      <w:pPr>
        <w:pStyle w:val="Default"/>
        <w:ind w:left="1728"/>
        <w:rPr>
          <w:rFonts w:ascii="Times New Roman" w:hAnsi="Times New Roman" w:cs="Times New Roman"/>
          <w:iCs/>
        </w:rPr>
      </w:pPr>
      <w:r>
        <w:rPr>
          <w:rFonts w:ascii="Times New Roman" w:hAnsi="Times New Roman" w:cs="Times New Roman"/>
          <w:iCs/>
        </w:rPr>
        <w:t>a</w:t>
      </w:r>
      <w:r w:rsidRPr="00E86187">
        <w:rPr>
          <w:rFonts w:ascii="Times New Roman" w:hAnsi="Times New Roman" w:cs="Times New Roman"/>
          <w:iCs/>
        </w:rPr>
        <w:t>.</w:t>
      </w:r>
      <w:r w:rsidRPr="00E86187">
        <w:rPr>
          <w:rFonts w:ascii="Times New Roman" w:hAnsi="Times New Roman" w:cs="Times New Roman"/>
          <w:iCs/>
        </w:rPr>
        <w:tab/>
        <w:t xml:space="preserve">15 cents per one- or two-sided copy for photocopies no larger than 14 inches by 8 ½ inches. </w:t>
      </w:r>
    </w:p>
    <w:p w:rsidR="00E86187" w:rsidRDefault="00E86187" w:rsidP="00E86187">
      <w:pPr>
        <w:pStyle w:val="Default"/>
        <w:ind w:left="1728"/>
        <w:rPr>
          <w:rFonts w:ascii="Times New Roman" w:hAnsi="Times New Roman" w:cs="Times New Roman"/>
          <w:iCs/>
        </w:rPr>
      </w:pPr>
      <w:r>
        <w:rPr>
          <w:rFonts w:ascii="Times New Roman" w:hAnsi="Times New Roman" w:cs="Times New Roman"/>
          <w:iCs/>
        </w:rPr>
        <w:t>b</w:t>
      </w:r>
      <w:r w:rsidRPr="00E86187">
        <w:rPr>
          <w:rFonts w:ascii="Times New Roman" w:hAnsi="Times New Roman" w:cs="Times New Roman"/>
          <w:iCs/>
        </w:rPr>
        <w:t>.</w:t>
      </w:r>
      <w:r w:rsidRPr="00E86187">
        <w:rPr>
          <w:rFonts w:ascii="Times New Roman" w:hAnsi="Times New Roman" w:cs="Times New Roman"/>
          <w:iCs/>
        </w:rPr>
        <w:tab/>
        <w:t>The actual cost of duplicating the requested material for copies larger than 14 inches by 8 1/2 inches, or the actual cost of duplicating the requested material for copies (regardless of size) which are duplicated by some means other than photocopying.</w:t>
      </w:r>
    </w:p>
    <w:p w:rsidR="00E86187" w:rsidRPr="00BF687B" w:rsidRDefault="00E86187" w:rsidP="00E86187">
      <w:pPr>
        <w:pStyle w:val="Default"/>
        <w:ind w:left="1728" w:hanging="864"/>
        <w:rPr>
          <w:rFonts w:ascii="Times New Roman" w:hAnsi="Times New Roman" w:cs="Times New Roman"/>
          <w:iCs/>
        </w:rPr>
      </w:pPr>
      <w:r>
        <w:rPr>
          <w:rFonts w:ascii="Times New Roman" w:hAnsi="Times New Roman" w:cs="Times New Roman"/>
          <w:iCs/>
        </w:rPr>
        <w:t>2.6.2</w:t>
      </w:r>
      <w:r>
        <w:rPr>
          <w:rFonts w:ascii="Times New Roman" w:hAnsi="Times New Roman" w:cs="Times New Roman"/>
          <w:iCs/>
        </w:rPr>
        <w:tab/>
      </w:r>
      <w:r w:rsidRPr="00E86187">
        <w:rPr>
          <w:rFonts w:ascii="Times New Roman" w:hAnsi="Times New Roman" w:cs="Times New Roman"/>
          <w:iCs/>
        </w:rPr>
        <w:t>The cost of mailing or shipping the requested material may also be added to the fee for duplicating the requested material, if the requester asks that the material be delivered (instead of the requester, or representative, picking up the material in person).</w:t>
      </w:r>
    </w:p>
    <w:p w:rsidR="001A4061" w:rsidRDefault="00E86187" w:rsidP="00E86187">
      <w:pPr>
        <w:ind w:left="1728" w:hanging="864"/>
        <w:rPr>
          <w:rFonts w:ascii="Times New Roman" w:hAnsi="Times New Roman"/>
          <w:iCs/>
          <w:szCs w:val="24"/>
        </w:rPr>
      </w:pPr>
      <w:r>
        <w:rPr>
          <w:rFonts w:ascii="Times New Roman" w:hAnsi="Times New Roman"/>
          <w:iCs/>
          <w:szCs w:val="24"/>
        </w:rPr>
        <w:t>2.6.3</w:t>
      </w:r>
      <w:r>
        <w:rPr>
          <w:rFonts w:ascii="Times New Roman" w:hAnsi="Times New Roman"/>
          <w:iCs/>
          <w:szCs w:val="24"/>
        </w:rPr>
        <w:tab/>
      </w:r>
      <w:r w:rsidRPr="00E86187">
        <w:rPr>
          <w:rFonts w:ascii="Times New Roman" w:hAnsi="Times New Roman"/>
          <w:iCs/>
          <w:szCs w:val="24"/>
        </w:rPr>
        <w:t>The “actual cost of duplicating” means the cost of the goods and supplies used to duplicate the requested material, but does not include the labor cost or overhead cost associated with such duplication.</w:t>
      </w:r>
    </w:p>
    <w:p w:rsidR="00E86187" w:rsidRDefault="00E86187" w:rsidP="00E86187">
      <w:pPr>
        <w:ind w:left="1728" w:hanging="864"/>
        <w:rPr>
          <w:rFonts w:ascii="Times New Roman" w:hAnsi="Times New Roman"/>
          <w:iCs/>
          <w:szCs w:val="24"/>
        </w:rPr>
      </w:pPr>
      <w:r>
        <w:rPr>
          <w:rFonts w:ascii="Times New Roman" w:hAnsi="Times New Roman"/>
          <w:iCs/>
          <w:szCs w:val="24"/>
        </w:rPr>
        <w:t>2.6.4</w:t>
      </w:r>
      <w:r>
        <w:rPr>
          <w:rFonts w:ascii="Times New Roman" w:hAnsi="Times New Roman"/>
          <w:iCs/>
          <w:szCs w:val="24"/>
        </w:rPr>
        <w:tab/>
      </w:r>
      <w:r w:rsidRPr="00E86187">
        <w:rPr>
          <w:rFonts w:ascii="Times New Roman" w:hAnsi="Times New Roman"/>
          <w:iCs/>
          <w:szCs w:val="24"/>
        </w:rPr>
        <w:t xml:space="preserve">A special service charge (if applicable pursuant to section 119.07(1)(b), F.S.) may be added to the fee for duplicating the requested material. </w:t>
      </w:r>
      <w:r w:rsidR="009A10C4">
        <w:rPr>
          <w:rFonts w:ascii="Times New Roman" w:hAnsi="Times New Roman"/>
          <w:iCs/>
          <w:szCs w:val="24"/>
        </w:rPr>
        <w:t xml:space="preserve"> </w:t>
      </w:r>
      <w:r w:rsidRPr="00E86187">
        <w:rPr>
          <w:rFonts w:ascii="Times New Roman" w:hAnsi="Times New Roman"/>
          <w:iCs/>
          <w:szCs w:val="24"/>
        </w:rPr>
        <w:t>A special service charge for “extensive assistance by Coalition staff” may not be assessed unless Coalition staff spend at least 15 minutes to retrieve, copy and re-file, or redact (if applicable) the requested material.</w:t>
      </w:r>
      <w:r w:rsidR="009A10C4">
        <w:rPr>
          <w:rFonts w:ascii="Times New Roman" w:hAnsi="Times New Roman"/>
          <w:iCs/>
          <w:szCs w:val="24"/>
        </w:rPr>
        <w:t xml:space="preserve"> </w:t>
      </w:r>
      <w:r w:rsidRPr="00E86187">
        <w:rPr>
          <w:rFonts w:ascii="Times New Roman" w:hAnsi="Times New Roman"/>
          <w:iCs/>
          <w:szCs w:val="24"/>
        </w:rPr>
        <w:t xml:space="preserve"> Upon request, documentation supporting the assessment of the charge will be provided to the </w:t>
      </w:r>
      <w:r w:rsidRPr="00E86187">
        <w:rPr>
          <w:rFonts w:ascii="Times New Roman" w:hAnsi="Times New Roman"/>
          <w:iCs/>
          <w:szCs w:val="24"/>
        </w:rPr>
        <w:lastRenderedPageBreak/>
        <w:t>requestor.</w:t>
      </w:r>
      <w:r w:rsidR="00CE394D">
        <w:rPr>
          <w:rFonts w:ascii="Times New Roman" w:hAnsi="Times New Roman"/>
          <w:iCs/>
          <w:szCs w:val="24"/>
        </w:rPr>
        <w:t xml:space="preserve">  When applied the special </w:t>
      </w:r>
      <w:proofErr w:type="gramStart"/>
      <w:r w:rsidR="00CE394D">
        <w:rPr>
          <w:rFonts w:ascii="Times New Roman" w:hAnsi="Times New Roman"/>
          <w:iCs/>
          <w:szCs w:val="24"/>
        </w:rPr>
        <w:t>service</w:t>
      </w:r>
      <w:proofErr w:type="gramEnd"/>
      <w:r w:rsidR="00CE394D">
        <w:rPr>
          <w:rFonts w:ascii="Times New Roman" w:hAnsi="Times New Roman"/>
          <w:iCs/>
          <w:szCs w:val="24"/>
        </w:rPr>
        <w:t xml:space="preserve"> charge is $5.00 per 15 minute increment, which does not include the page costs detailed in paragraph 2.6.1. </w:t>
      </w:r>
    </w:p>
    <w:p w:rsidR="00E86187" w:rsidRDefault="00E86187" w:rsidP="00E86187">
      <w:pPr>
        <w:ind w:left="1728" w:hanging="864"/>
        <w:rPr>
          <w:rFonts w:ascii="Times New Roman" w:hAnsi="Times New Roman"/>
          <w:iCs/>
          <w:szCs w:val="24"/>
        </w:rPr>
      </w:pPr>
      <w:r>
        <w:rPr>
          <w:rFonts w:ascii="Times New Roman" w:hAnsi="Times New Roman"/>
          <w:iCs/>
          <w:szCs w:val="24"/>
        </w:rPr>
        <w:t>2.6.5</w:t>
      </w:r>
      <w:r>
        <w:rPr>
          <w:rFonts w:ascii="Times New Roman" w:hAnsi="Times New Roman"/>
          <w:iCs/>
          <w:szCs w:val="24"/>
        </w:rPr>
        <w:tab/>
      </w:r>
      <w:r w:rsidRPr="00E86187">
        <w:rPr>
          <w:rFonts w:ascii="Times New Roman" w:hAnsi="Times New Roman"/>
          <w:iCs/>
          <w:szCs w:val="24"/>
        </w:rPr>
        <w:t>No sales tax may be added to the cost of providing requested material.</w:t>
      </w:r>
    </w:p>
    <w:p w:rsidR="00E86187" w:rsidRDefault="00E86187" w:rsidP="00E86187">
      <w:pPr>
        <w:ind w:left="1728" w:hanging="864"/>
        <w:rPr>
          <w:rFonts w:ascii="Times New Roman" w:hAnsi="Times New Roman"/>
          <w:iCs/>
          <w:szCs w:val="24"/>
        </w:rPr>
      </w:pPr>
      <w:r>
        <w:rPr>
          <w:rFonts w:ascii="Times New Roman" w:hAnsi="Times New Roman"/>
          <w:iCs/>
          <w:szCs w:val="24"/>
        </w:rPr>
        <w:t>2.6.6</w:t>
      </w:r>
      <w:r>
        <w:rPr>
          <w:rFonts w:ascii="Times New Roman" w:hAnsi="Times New Roman"/>
          <w:iCs/>
          <w:szCs w:val="24"/>
        </w:rPr>
        <w:tab/>
      </w:r>
      <w:r w:rsidRPr="00E86187">
        <w:rPr>
          <w:rFonts w:ascii="Times New Roman" w:hAnsi="Times New Roman"/>
          <w:iCs/>
          <w:szCs w:val="24"/>
        </w:rPr>
        <w:t>Unless prescribed by law, no fee may be charged if the cost of providing the material is less than $3.00, including mailing or shipping costs and special service charge (if applicable).</w:t>
      </w:r>
    </w:p>
    <w:p w:rsidR="00E86187" w:rsidRDefault="00E86187" w:rsidP="00E86187">
      <w:pPr>
        <w:ind w:left="1728" w:hanging="864"/>
        <w:rPr>
          <w:rFonts w:ascii="Times New Roman" w:hAnsi="Times New Roman"/>
          <w:iCs/>
          <w:szCs w:val="24"/>
        </w:rPr>
      </w:pPr>
      <w:r>
        <w:rPr>
          <w:rFonts w:ascii="Times New Roman" w:hAnsi="Times New Roman"/>
          <w:iCs/>
          <w:szCs w:val="24"/>
        </w:rPr>
        <w:t>2.6.7</w:t>
      </w:r>
      <w:r>
        <w:rPr>
          <w:rFonts w:ascii="Times New Roman" w:hAnsi="Times New Roman"/>
          <w:iCs/>
          <w:szCs w:val="24"/>
        </w:rPr>
        <w:tab/>
      </w:r>
      <w:r w:rsidRPr="00E86187">
        <w:rPr>
          <w:rFonts w:ascii="Times New Roman" w:hAnsi="Times New Roman"/>
          <w:iCs/>
          <w:szCs w:val="24"/>
        </w:rPr>
        <w:t>Copies Provided Without Charge. Unless prescribed by law, no fee may be charged for providing copies as follows:</w:t>
      </w:r>
    </w:p>
    <w:p w:rsidR="00E86187" w:rsidRPr="00E86187" w:rsidRDefault="00E86187" w:rsidP="00E86187">
      <w:pPr>
        <w:ind w:left="1728" w:hanging="864"/>
        <w:rPr>
          <w:rFonts w:ascii="Times New Roman" w:hAnsi="Times New Roman"/>
          <w:iCs/>
          <w:szCs w:val="24"/>
        </w:rPr>
      </w:pPr>
      <w:r>
        <w:rPr>
          <w:rFonts w:ascii="Times New Roman" w:hAnsi="Times New Roman"/>
          <w:iCs/>
          <w:szCs w:val="24"/>
        </w:rPr>
        <w:tab/>
      </w:r>
      <w:proofErr w:type="spellStart"/>
      <w:r w:rsidRPr="00E86187">
        <w:rPr>
          <w:rFonts w:ascii="Times New Roman" w:hAnsi="Times New Roman"/>
          <w:iCs/>
          <w:szCs w:val="24"/>
        </w:rPr>
        <w:t>i</w:t>
      </w:r>
      <w:proofErr w:type="spellEnd"/>
      <w:r w:rsidRPr="00E86187">
        <w:rPr>
          <w:rFonts w:ascii="Times New Roman" w:hAnsi="Times New Roman"/>
          <w:iCs/>
          <w:szCs w:val="24"/>
        </w:rPr>
        <w:t>. Administrative Publication</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will be provided free as many copies as required.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b. Providers under contract to the Coalition to provide services to clients will be provided free of charge one complete copy of any administrative publication(s) addressing those services or addressing the providers’ contractual obligations. </w:t>
      </w:r>
    </w:p>
    <w:p w:rsidR="00E86187" w:rsidRPr="00E86187" w:rsidRDefault="00E86187" w:rsidP="00E86187">
      <w:pPr>
        <w:ind w:left="1728"/>
        <w:rPr>
          <w:rFonts w:ascii="Times New Roman" w:hAnsi="Times New Roman"/>
          <w:iCs/>
          <w:szCs w:val="24"/>
        </w:rPr>
      </w:pPr>
      <w:r w:rsidRPr="00E86187">
        <w:rPr>
          <w:rFonts w:ascii="Times New Roman" w:hAnsi="Times New Roman"/>
          <w:iCs/>
          <w:szCs w:val="24"/>
        </w:rPr>
        <w:t xml:space="preserve">ii. Client Records. Copies of confidential records will be provided only to those individuals or agencies as specified by law.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as specified by law, will be provided one complete free copy. </w:t>
      </w:r>
    </w:p>
    <w:p w:rsidR="00E86187" w:rsidRDefault="00E86187" w:rsidP="00E86187">
      <w:pPr>
        <w:ind w:left="2160"/>
        <w:rPr>
          <w:rFonts w:ascii="Times New Roman" w:hAnsi="Times New Roman"/>
          <w:iCs/>
          <w:szCs w:val="24"/>
        </w:rPr>
      </w:pPr>
      <w:r w:rsidRPr="00E86187">
        <w:rPr>
          <w:rFonts w:ascii="Times New Roman" w:hAnsi="Times New Roman"/>
          <w:iCs/>
          <w:szCs w:val="24"/>
        </w:rPr>
        <w:t xml:space="preserve">b. A client or the client’s attorney or representative, as specified by law, will be provided, upon request and at no charge, one copy of the client’s record. </w:t>
      </w:r>
      <w:r w:rsidR="009A10C4">
        <w:rPr>
          <w:rFonts w:ascii="Times New Roman" w:hAnsi="Times New Roman"/>
          <w:iCs/>
          <w:szCs w:val="24"/>
        </w:rPr>
        <w:t xml:space="preserve"> </w:t>
      </w:r>
      <w:r w:rsidRPr="00E86187">
        <w:rPr>
          <w:rFonts w:ascii="Times New Roman" w:hAnsi="Times New Roman"/>
          <w:iCs/>
          <w:szCs w:val="24"/>
        </w:rPr>
        <w:t>If the client receives one free copy, the client’s attorney or representative is not entitled to another free copy.</w:t>
      </w:r>
    </w:p>
    <w:p w:rsidR="00E86187" w:rsidRDefault="00834EDC" w:rsidP="00834EDC">
      <w:pPr>
        <w:ind w:left="864"/>
        <w:rPr>
          <w:rFonts w:ascii="Times New Roman" w:hAnsi="Times New Roman"/>
          <w:iCs/>
          <w:szCs w:val="24"/>
        </w:rPr>
      </w:pPr>
      <w:r>
        <w:rPr>
          <w:rFonts w:ascii="Times New Roman" w:hAnsi="Times New Roman"/>
          <w:iCs/>
          <w:szCs w:val="24"/>
        </w:rPr>
        <w:t>2.6.8</w:t>
      </w:r>
      <w:r>
        <w:rPr>
          <w:rFonts w:ascii="Times New Roman" w:hAnsi="Times New Roman"/>
          <w:iCs/>
          <w:szCs w:val="24"/>
        </w:rPr>
        <w:tab/>
      </w:r>
      <w:r w:rsidRPr="00834EDC">
        <w:rPr>
          <w:rFonts w:ascii="Times New Roman" w:hAnsi="Times New Roman"/>
          <w:iCs/>
          <w:szCs w:val="24"/>
        </w:rPr>
        <w:t xml:space="preserve">Media Other Than Hardcopy. Media other than hardcopy may consist of microfilm, microfiche, photographs, slides, films, tapes, and videotapes. </w:t>
      </w:r>
      <w:r w:rsidR="009A10C4">
        <w:rPr>
          <w:rFonts w:ascii="Times New Roman" w:hAnsi="Times New Roman"/>
          <w:iCs/>
          <w:szCs w:val="24"/>
        </w:rPr>
        <w:t xml:space="preserve"> </w:t>
      </w:r>
      <w:r w:rsidRPr="00834EDC">
        <w:rPr>
          <w:rFonts w:ascii="Times New Roman" w:hAnsi="Times New Roman"/>
          <w:iCs/>
          <w:szCs w:val="24"/>
        </w:rPr>
        <w:t>The fee which may be assessed for providing media other than hardcopy will be based upon the actual cost to the Coalition for producing the media. (If applicable, a special service charge may be added.)</w:t>
      </w:r>
    </w:p>
    <w:p w:rsidR="00834EDC" w:rsidRPr="00834EDC" w:rsidRDefault="00834EDC" w:rsidP="00834EDC">
      <w:pPr>
        <w:ind w:left="864"/>
        <w:rPr>
          <w:rFonts w:ascii="Times New Roman" w:hAnsi="Times New Roman"/>
          <w:iCs/>
          <w:szCs w:val="24"/>
        </w:rPr>
      </w:pPr>
      <w:r>
        <w:rPr>
          <w:rFonts w:ascii="Times New Roman" w:hAnsi="Times New Roman"/>
          <w:iCs/>
          <w:szCs w:val="24"/>
        </w:rPr>
        <w:t>2.6.9</w:t>
      </w:r>
      <w:r>
        <w:rPr>
          <w:rFonts w:ascii="Times New Roman" w:hAnsi="Times New Roman"/>
          <w:iCs/>
          <w:szCs w:val="24"/>
        </w:rPr>
        <w:tab/>
      </w:r>
      <w:r w:rsidRPr="00834EDC">
        <w:rPr>
          <w:rFonts w:ascii="Times New Roman" w:hAnsi="Times New Roman"/>
          <w:iCs/>
          <w:szCs w:val="24"/>
        </w:rPr>
        <w:t xml:space="preserve">Computer Generated Information. The fee for providing information which is already contained in a </w:t>
      </w:r>
      <w:proofErr w:type="gramStart"/>
      <w:r w:rsidRPr="00834EDC">
        <w:rPr>
          <w:rFonts w:ascii="Times New Roman" w:hAnsi="Times New Roman"/>
          <w:iCs/>
          <w:szCs w:val="24"/>
        </w:rPr>
        <w:t>computer generated</w:t>
      </w:r>
      <w:proofErr w:type="gramEnd"/>
      <w:r w:rsidRPr="00834EDC">
        <w:rPr>
          <w:rFonts w:ascii="Times New Roman" w:hAnsi="Times New Roman"/>
          <w:iCs/>
          <w:szCs w:val="24"/>
        </w:rPr>
        <w:t xml:space="preserve"> report will be based upon the actual cost to the Coalition for providing the report. </w:t>
      </w:r>
      <w:r w:rsidR="009A10C4">
        <w:rPr>
          <w:rFonts w:ascii="Times New Roman" w:hAnsi="Times New Roman"/>
          <w:iCs/>
          <w:szCs w:val="24"/>
        </w:rPr>
        <w:t xml:space="preserve"> </w:t>
      </w:r>
      <w:r w:rsidRPr="00834EDC">
        <w:rPr>
          <w:rFonts w:ascii="Times New Roman" w:hAnsi="Times New Roman"/>
          <w:iCs/>
          <w:szCs w:val="24"/>
        </w:rPr>
        <w:t xml:space="preserve">The fee for providing information which requires the use of the computer to generate the requested information will be based upon: </w:t>
      </w:r>
    </w:p>
    <w:p w:rsidR="00834EDC" w:rsidRPr="00834EDC" w:rsidRDefault="00834EDC" w:rsidP="00834EDC">
      <w:pPr>
        <w:ind w:left="1728"/>
        <w:rPr>
          <w:rFonts w:ascii="Times New Roman" w:hAnsi="Times New Roman"/>
          <w:iCs/>
          <w:szCs w:val="24"/>
        </w:rPr>
      </w:pPr>
      <w:r w:rsidRPr="00834EDC">
        <w:rPr>
          <w:rFonts w:ascii="Times New Roman" w:hAnsi="Times New Roman"/>
          <w:iCs/>
          <w:szCs w:val="24"/>
        </w:rPr>
        <w:t xml:space="preserve">a.     The labor cost of the employees who write programs and operate the computer and its peripheral equipment to generate the requested information. </w:t>
      </w:r>
    </w:p>
    <w:p w:rsidR="00834EDC" w:rsidRDefault="00834EDC" w:rsidP="00834EDC">
      <w:pPr>
        <w:ind w:left="1728"/>
        <w:rPr>
          <w:rFonts w:ascii="Times New Roman" w:hAnsi="Times New Roman"/>
          <w:iCs/>
          <w:szCs w:val="24"/>
        </w:rPr>
      </w:pPr>
      <w:r w:rsidRPr="00834EDC">
        <w:rPr>
          <w:rFonts w:ascii="Times New Roman" w:hAnsi="Times New Roman"/>
          <w:iCs/>
          <w:szCs w:val="24"/>
        </w:rPr>
        <w:t>b.</w:t>
      </w:r>
      <w:r w:rsidRPr="00834EDC">
        <w:rPr>
          <w:rFonts w:ascii="Times New Roman" w:hAnsi="Times New Roman"/>
          <w:iCs/>
          <w:szCs w:val="24"/>
        </w:rPr>
        <w:tab/>
        <w:t>The fee schedule by which the Coalition is charged for using other agencies’ or organizations’ computer systems.</w:t>
      </w:r>
    </w:p>
    <w:p w:rsidR="00834EDC" w:rsidRDefault="00834EDC" w:rsidP="00834EDC">
      <w:pPr>
        <w:ind w:left="864"/>
        <w:rPr>
          <w:rFonts w:ascii="Times New Roman" w:hAnsi="Times New Roman"/>
          <w:iCs/>
          <w:szCs w:val="24"/>
        </w:rPr>
      </w:pPr>
      <w:r>
        <w:rPr>
          <w:rFonts w:ascii="Times New Roman" w:hAnsi="Times New Roman"/>
          <w:iCs/>
          <w:szCs w:val="24"/>
        </w:rPr>
        <w:t>2.6.10</w:t>
      </w:r>
      <w:r>
        <w:rPr>
          <w:rFonts w:ascii="Times New Roman" w:hAnsi="Times New Roman"/>
          <w:iCs/>
          <w:szCs w:val="24"/>
        </w:rPr>
        <w:tab/>
      </w:r>
      <w:r w:rsidRPr="00834EDC">
        <w:rPr>
          <w:rFonts w:ascii="Times New Roman" w:hAnsi="Times New Roman"/>
          <w:iCs/>
          <w:szCs w:val="24"/>
        </w:rPr>
        <w:t>In addition to the fees described above, an additional charge of $1.00 per page may be assessed if the requester requests a certified copy of a public record.</w:t>
      </w:r>
    </w:p>
    <w:p w:rsidR="008A187B" w:rsidRDefault="008A187B" w:rsidP="00834EDC">
      <w:pPr>
        <w:ind w:left="864"/>
        <w:rPr>
          <w:rFonts w:ascii="Times New Roman" w:hAnsi="Times New Roman"/>
          <w:iCs/>
          <w:szCs w:val="24"/>
        </w:rPr>
      </w:pPr>
    </w:p>
    <w:p w:rsidR="00834EDC" w:rsidRDefault="00834EDC" w:rsidP="00834EDC">
      <w:pPr>
        <w:rPr>
          <w:rFonts w:ascii="Times New Roman" w:hAnsi="Times New Roman"/>
          <w:iCs/>
          <w:szCs w:val="24"/>
        </w:rPr>
      </w:pPr>
      <w:r>
        <w:rPr>
          <w:rFonts w:ascii="Times New Roman" w:hAnsi="Times New Roman"/>
          <w:iCs/>
          <w:szCs w:val="24"/>
        </w:rPr>
        <w:tab/>
        <w:t>2.7</w:t>
      </w:r>
      <w:r>
        <w:rPr>
          <w:rFonts w:ascii="Times New Roman" w:hAnsi="Times New Roman"/>
          <w:iCs/>
          <w:szCs w:val="24"/>
        </w:rPr>
        <w:tab/>
      </w:r>
      <w:r w:rsidRPr="00834EDC">
        <w:rPr>
          <w:rFonts w:ascii="Times New Roman" w:hAnsi="Times New Roman"/>
          <w:b/>
          <w:iCs/>
          <w:szCs w:val="24"/>
        </w:rPr>
        <w:t>Payment of Fees</w:t>
      </w:r>
    </w:p>
    <w:p w:rsidR="00834EDC" w:rsidRDefault="00834EDC" w:rsidP="00834EDC">
      <w:pPr>
        <w:ind w:left="864"/>
        <w:rPr>
          <w:rFonts w:ascii="Times New Roman" w:hAnsi="Times New Roman"/>
          <w:iCs/>
          <w:szCs w:val="24"/>
        </w:rPr>
      </w:pPr>
      <w:r>
        <w:rPr>
          <w:rFonts w:ascii="Times New Roman" w:hAnsi="Times New Roman"/>
          <w:iCs/>
          <w:szCs w:val="24"/>
        </w:rPr>
        <w:lastRenderedPageBreak/>
        <w:t>2.7.1</w:t>
      </w:r>
      <w:r>
        <w:rPr>
          <w:rFonts w:ascii="Times New Roman" w:hAnsi="Times New Roman"/>
          <w:iCs/>
          <w:szCs w:val="24"/>
        </w:rPr>
        <w:tab/>
      </w:r>
      <w:r w:rsidRPr="00834EDC">
        <w:rPr>
          <w:rFonts w:ascii="Times New Roman" w:hAnsi="Times New Roman"/>
          <w:iCs/>
          <w:szCs w:val="24"/>
        </w:rPr>
        <w:t xml:space="preserve">Fees are payable by cashier’s check, money order, or personal check and must be collected prior to delivery of the requested material. </w:t>
      </w:r>
      <w:r w:rsidR="009A10C4">
        <w:rPr>
          <w:rFonts w:ascii="Times New Roman" w:hAnsi="Times New Roman"/>
          <w:iCs/>
          <w:szCs w:val="24"/>
        </w:rPr>
        <w:t xml:space="preserve"> </w:t>
      </w:r>
      <w:r w:rsidRPr="00834EDC">
        <w:rPr>
          <w:rFonts w:ascii="Times New Roman" w:hAnsi="Times New Roman"/>
          <w:iCs/>
          <w:szCs w:val="24"/>
        </w:rPr>
        <w:t>Checks and money orders must be made payable to the Early Learning Coalition of Escambia County.</w:t>
      </w:r>
    </w:p>
    <w:p w:rsidR="00834EDC" w:rsidRDefault="00834EDC" w:rsidP="00834EDC">
      <w:pPr>
        <w:ind w:left="864"/>
        <w:rPr>
          <w:rFonts w:ascii="Times New Roman" w:hAnsi="Times New Roman"/>
          <w:iCs/>
          <w:szCs w:val="24"/>
        </w:rPr>
      </w:pPr>
      <w:r>
        <w:rPr>
          <w:rFonts w:ascii="Times New Roman" w:hAnsi="Times New Roman"/>
          <w:iCs/>
          <w:szCs w:val="24"/>
        </w:rPr>
        <w:t>2.7.2</w:t>
      </w:r>
      <w:r>
        <w:rPr>
          <w:rFonts w:ascii="Times New Roman" w:hAnsi="Times New Roman"/>
          <w:iCs/>
          <w:szCs w:val="24"/>
        </w:rPr>
        <w:tab/>
      </w:r>
      <w:r w:rsidRPr="00834EDC">
        <w:rPr>
          <w:rFonts w:ascii="Times New Roman" w:hAnsi="Times New Roman"/>
          <w:iCs/>
          <w:szCs w:val="24"/>
        </w:rPr>
        <w:t>Processing Collected Fees. Fees received will be sent to the Coalition’s Fiscal Agent.</w:t>
      </w:r>
      <w:r w:rsidR="009A10C4">
        <w:rPr>
          <w:rFonts w:ascii="Times New Roman" w:hAnsi="Times New Roman"/>
          <w:iCs/>
          <w:szCs w:val="24"/>
        </w:rPr>
        <w:t xml:space="preserve"> </w:t>
      </w:r>
      <w:r w:rsidRPr="00834EDC">
        <w:rPr>
          <w:rFonts w:ascii="Times New Roman" w:hAnsi="Times New Roman"/>
          <w:iCs/>
          <w:szCs w:val="24"/>
        </w:rPr>
        <w:t xml:space="preserve"> Upon receipt, the payment will be deposited by the fiscal agent into the appropriate miscellaneous income account.</w:t>
      </w:r>
    </w:p>
    <w:p w:rsidR="00834EDC" w:rsidRPr="00F71B86" w:rsidRDefault="00834EDC" w:rsidP="00834EDC">
      <w:pPr>
        <w:ind w:left="864"/>
        <w:rPr>
          <w:rFonts w:ascii="Times New Roman" w:hAnsi="Times New Roman"/>
          <w:iCs/>
          <w:szCs w:val="24"/>
        </w:rPr>
      </w:pPr>
      <w:r>
        <w:rPr>
          <w:rFonts w:ascii="Times New Roman" w:hAnsi="Times New Roman"/>
          <w:iCs/>
          <w:szCs w:val="24"/>
        </w:rPr>
        <w:t>2.7.3</w:t>
      </w:r>
      <w:r>
        <w:rPr>
          <w:rFonts w:ascii="Times New Roman" w:hAnsi="Times New Roman"/>
          <w:iCs/>
          <w:szCs w:val="24"/>
        </w:rPr>
        <w:tab/>
      </w:r>
      <w:r w:rsidRPr="00834EDC">
        <w:rPr>
          <w:rFonts w:ascii="Times New Roman" w:hAnsi="Times New Roman"/>
          <w:iCs/>
          <w:szCs w:val="24"/>
        </w:rPr>
        <w:t xml:space="preserve">Requests for Total Records. Requests for copies of a complete file or record should be examined closely </w:t>
      </w:r>
      <w:proofErr w:type="gramStart"/>
      <w:r w:rsidRPr="00834EDC">
        <w:rPr>
          <w:rFonts w:ascii="Times New Roman" w:hAnsi="Times New Roman"/>
          <w:iCs/>
          <w:szCs w:val="24"/>
        </w:rPr>
        <w:t>in order to</w:t>
      </w:r>
      <w:proofErr w:type="gramEnd"/>
      <w:r w:rsidRPr="00834EDC">
        <w:rPr>
          <w:rFonts w:ascii="Times New Roman" w:hAnsi="Times New Roman"/>
          <w:iCs/>
          <w:szCs w:val="24"/>
        </w:rPr>
        <w:t xml:space="preserve"> minimize costs to the requester. </w:t>
      </w:r>
      <w:r w:rsidR="009A10C4">
        <w:rPr>
          <w:rFonts w:ascii="Times New Roman" w:hAnsi="Times New Roman"/>
          <w:iCs/>
          <w:szCs w:val="24"/>
        </w:rPr>
        <w:t xml:space="preserve"> </w:t>
      </w:r>
      <w:r w:rsidRPr="00834EDC">
        <w:rPr>
          <w:rFonts w:ascii="Times New Roman" w:hAnsi="Times New Roman"/>
          <w:iCs/>
          <w:szCs w:val="24"/>
        </w:rPr>
        <w:t xml:space="preserve">The </w:t>
      </w:r>
      <w:r w:rsidR="000441D5">
        <w:rPr>
          <w:rFonts w:ascii="Times New Roman" w:hAnsi="Times New Roman"/>
          <w:iCs/>
          <w:szCs w:val="24"/>
        </w:rPr>
        <w:t>E</w:t>
      </w:r>
      <w:r w:rsidRPr="00834EDC">
        <w:rPr>
          <w:rFonts w:ascii="Times New Roman" w:hAnsi="Times New Roman"/>
          <w:iCs/>
          <w:szCs w:val="24"/>
        </w:rPr>
        <w:t xml:space="preserve">xecutive </w:t>
      </w:r>
      <w:r w:rsidR="000441D5">
        <w:rPr>
          <w:rFonts w:ascii="Times New Roman" w:hAnsi="Times New Roman"/>
          <w:iCs/>
          <w:szCs w:val="24"/>
        </w:rPr>
        <w:t>D</w:t>
      </w:r>
      <w:r w:rsidRPr="00834EDC">
        <w:rPr>
          <w:rFonts w:ascii="Times New Roman" w:hAnsi="Times New Roman"/>
          <w:iCs/>
          <w:szCs w:val="24"/>
        </w:rPr>
        <w:t xml:space="preserve">irector should suggest that the requester review the file or record and select only useful information for photocopying. </w:t>
      </w:r>
      <w:r w:rsidR="009A10C4">
        <w:rPr>
          <w:rFonts w:ascii="Times New Roman" w:hAnsi="Times New Roman"/>
          <w:iCs/>
          <w:szCs w:val="24"/>
        </w:rPr>
        <w:t xml:space="preserve"> </w:t>
      </w:r>
      <w:r w:rsidRPr="00834EDC">
        <w:rPr>
          <w:rFonts w:ascii="Times New Roman" w:hAnsi="Times New Roman"/>
          <w:iCs/>
          <w:szCs w:val="24"/>
        </w:rPr>
        <w:t xml:space="preserve">A requester still wanting photocopies of a complete file or record will be provided copies with fees assessed as stated above. </w:t>
      </w:r>
      <w:r w:rsidR="009A10C4">
        <w:rPr>
          <w:rFonts w:ascii="Times New Roman" w:hAnsi="Times New Roman"/>
          <w:iCs/>
          <w:szCs w:val="24"/>
        </w:rPr>
        <w:t xml:space="preserve"> </w:t>
      </w:r>
      <w:r w:rsidRPr="00834EDC">
        <w:rPr>
          <w:rFonts w:ascii="Times New Roman" w:hAnsi="Times New Roman"/>
          <w:iCs/>
          <w:szCs w:val="24"/>
        </w:rPr>
        <w:t>Ensure that “confidential” information is excluded from a file or record that otherwise is open for inspection.</w:t>
      </w:r>
    </w:p>
    <w:p w:rsidR="009C3FE7" w:rsidRPr="00F71B86" w:rsidRDefault="009C3FE7" w:rsidP="00FD6095">
      <w:pPr>
        <w:shd w:val="clear" w:color="auto" w:fill="FFFFFF"/>
        <w:tabs>
          <w:tab w:val="left" w:pos="720"/>
        </w:tabs>
        <w:spacing w:line="300" w:lineRule="atLeast"/>
        <w:ind w:left="630"/>
        <w:rPr>
          <w:rFonts w:ascii="Times New Roman" w:hAnsi="Times New Roman"/>
          <w:iCs/>
          <w:szCs w:val="24"/>
        </w:rPr>
      </w:pPr>
    </w:p>
    <w:p w:rsidR="00ED0444" w:rsidRPr="00F71B86" w:rsidRDefault="00834EDC" w:rsidP="00834EDC">
      <w:pPr>
        <w:rPr>
          <w:rFonts w:ascii="Times New Roman" w:hAnsi="Times New Roman"/>
          <w:bCs/>
          <w:iCs/>
          <w:szCs w:val="24"/>
        </w:rPr>
      </w:pPr>
      <w:r>
        <w:rPr>
          <w:rFonts w:ascii="Times New Roman" w:hAnsi="Times New Roman"/>
          <w:b/>
          <w:bCs/>
          <w:iCs/>
          <w:szCs w:val="24"/>
        </w:rPr>
        <w:t>3.0</w:t>
      </w:r>
      <w:r w:rsidR="00ED0444" w:rsidRPr="00F71B86">
        <w:rPr>
          <w:rFonts w:ascii="Times New Roman" w:hAnsi="Times New Roman"/>
          <w:b/>
          <w:bCs/>
          <w:iCs/>
          <w:szCs w:val="24"/>
        </w:rPr>
        <w:t xml:space="preserve">   </w:t>
      </w:r>
      <w:r w:rsidR="00EB00C2" w:rsidRPr="00F71B86">
        <w:rPr>
          <w:rFonts w:ascii="Times New Roman" w:hAnsi="Times New Roman"/>
          <w:b/>
          <w:bCs/>
          <w:iCs/>
          <w:szCs w:val="24"/>
          <w:u w:val="single"/>
        </w:rPr>
        <w:t>RECORDS RETENTION</w:t>
      </w:r>
      <w:r w:rsidR="00EB00C2" w:rsidRPr="00F71B86">
        <w:rPr>
          <w:rFonts w:ascii="Times New Roman" w:hAnsi="Times New Roman"/>
          <w:bCs/>
          <w:iCs/>
          <w:szCs w:val="24"/>
        </w:rPr>
        <w:t xml:space="preserve">:  </w:t>
      </w:r>
    </w:p>
    <w:p w:rsidR="00EB00C2" w:rsidRPr="00F71B86" w:rsidRDefault="00EB00C2" w:rsidP="00ED0444">
      <w:pPr>
        <w:tabs>
          <w:tab w:val="left" w:pos="810"/>
        </w:tabs>
        <w:rPr>
          <w:rFonts w:ascii="Times New Roman" w:hAnsi="Times New Roman"/>
          <w:bCs/>
          <w:iCs/>
          <w:szCs w:val="24"/>
        </w:rPr>
      </w:pPr>
      <w:r w:rsidRPr="00F71B86">
        <w:rPr>
          <w:rFonts w:ascii="Times New Roman" w:hAnsi="Times New Roman"/>
          <w:bCs/>
          <w:iCs/>
          <w:szCs w:val="24"/>
        </w:rPr>
        <w:t>All records will be retained for five years in a</w:t>
      </w:r>
      <w:r w:rsidR="00821C9E" w:rsidRPr="00F71B86">
        <w:rPr>
          <w:rFonts w:ascii="Times New Roman" w:hAnsi="Times New Roman"/>
          <w:bCs/>
          <w:iCs/>
          <w:szCs w:val="24"/>
        </w:rPr>
        <w:t>ccordance with the Coalition’s p</w:t>
      </w:r>
      <w:r w:rsidRPr="00F71B86">
        <w:rPr>
          <w:rFonts w:ascii="Times New Roman" w:hAnsi="Times New Roman"/>
          <w:bCs/>
          <w:iCs/>
          <w:szCs w:val="24"/>
        </w:rPr>
        <w:t>olicy.</w:t>
      </w:r>
    </w:p>
    <w:p w:rsidR="00EB00C2" w:rsidRPr="00F71B86" w:rsidRDefault="00EB00C2" w:rsidP="00EB00C2">
      <w:pPr>
        <w:ind w:left="720" w:hanging="720"/>
        <w:rPr>
          <w:rFonts w:ascii="Times New Roman" w:hAnsi="Times New Roman"/>
          <w:bCs/>
          <w:iCs/>
          <w:szCs w:val="24"/>
          <w:u w:val="single"/>
        </w:rPr>
      </w:pPr>
    </w:p>
    <w:p w:rsidR="00821C9E" w:rsidRPr="00F71B86" w:rsidRDefault="00834EDC" w:rsidP="00834EDC">
      <w:pPr>
        <w:rPr>
          <w:rFonts w:ascii="Times New Roman" w:hAnsi="Times New Roman"/>
          <w:szCs w:val="24"/>
        </w:rPr>
      </w:pPr>
      <w:r w:rsidRPr="00834EDC">
        <w:rPr>
          <w:rFonts w:ascii="Times New Roman" w:hAnsi="Times New Roman"/>
          <w:b/>
          <w:bCs/>
          <w:iCs/>
          <w:szCs w:val="24"/>
        </w:rPr>
        <w:t>4.0</w:t>
      </w:r>
      <w:r w:rsidRPr="00834EDC">
        <w:rPr>
          <w:rFonts w:ascii="Times New Roman" w:hAnsi="Times New Roman"/>
          <w:b/>
          <w:bCs/>
          <w:iCs/>
          <w:szCs w:val="24"/>
        </w:rPr>
        <w:tab/>
      </w:r>
      <w:r w:rsidR="00821C9E" w:rsidRPr="00F71B86">
        <w:rPr>
          <w:rFonts w:ascii="Times New Roman" w:hAnsi="Times New Roman"/>
          <w:b/>
          <w:bCs/>
          <w:iCs/>
          <w:szCs w:val="24"/>
          <w:u w:val="single"/>
        </w:rPr>
        <w:t>ATTACHMENTS</w:t>
      </w:r>
      <w:r w:rsidR="00821C9E" w:rsidRPr="00F71B86">
        <w:rPr>
          <w:rFonts w:ascii="Times New Roman" w:hAnsi="Times New Roman"/>
          <w:bCs/>
          <w:iCs/>
          <w:szCs w:val="24"/>
        </w:rPr>
        <w:t xml:space="preserve">:  </w:t>
      </w:r>
      <w:r>
        <w:rPr>
          <w:rFonts w:ascii="Times New Roman" w:hAnsi="Times New Roman"/>
          <w:szCs w:val="24"/>
        </w:rPr>
        <w:t>Public Records Request Form</w:t>
      </w:r>
      <w:r w:rsidR="009A10C4">
        <w:rPr>
          <w:rFonts w:ascii="Times New Roman" w:hAnsi="Times New Roman"/>
          <w:szCs w:val="24"/>
        </w:rPr>
        <w:t xml:space="preserve">, </w:t>
      </w:r>
      <w:r w:rsidR="009A10C4" w:rsidRPr="00F71B86">
        <w:rPr>
          <w:rFonts w:ascii="Times New Roman" w:hAnsi="Times New Roman"/>
          <w:szCs w:val="24"/>
        </w:rPr>
        <w:t xml:space="preserve">ELCEC </w:t>
      </w:r>
      <w:r w:rsidR="009A10C4">
        <w:rPr>
          <w:rFonts w:ascii="Times New Roman" w:hAnsi="Times New Roman"/>
          <w:szCs w:val="24"/>
        </w:rPr>
        <w:t>1401.3A</w:t>
      </w:r>
      <w:r w:rsidR="008A187B">
        <w:rPr>
          <w:rFonts w:ascii="Times New Roman" w:hAnsi="Times New Roman"/>
          <w:szCs w:val="24"/>
        </w:rPr>
        <w:t>.</w:t>
      </w:r>
    </w:p>
    <w:p w:rsidR="00ED0444" w:rsidRPr="00F71B86" w:rsidRDefault="00ED0444" w:rsidP="00821C9E">
      <w:pPr>
        <w:ind w:left="720"/>
        <w:rPr>
          <w:rFonts w:ascii="Times New Roman" w:hAnsi="Times New Roman"/>
          <w:bCs/>
          <w:iCs/>
          <w:szCs w:val="24"/>
        </w:rPr>
      </w:pPr>
    </w:p>
    <w:p w:rsidR="003A1661" w:rsidRPr="00F71B86" w:rsidRDefault="003A1661">
      <w:pPr>
        <w:tabs>
          <w:tab w:val="left" w:pos="720"/>
          <w:tab w:val="left" w:pos="1080"/>
        </w:tabs>
        <w:rPr>
          <w:rFonts w:ascii="Times New Roman" w:hAnsi="Times New Roman"/>
          <w:szCs w:val="24"/>
        </w:rPr>
      </w:pPr>
      <w:r w:rsidRPr="00F71B86">
        <w:rPr>
          <w:rFonts w:ascii="Times New Roman" w:hAnsi="Times New Roman"/>
          <w:b/>
          <w:szCs w:val="24"/>
        </w:rPr>
        <w:t>Document Revisions</w:t>
      </w:r>
    </w:p>
    <w:tbl>
      <w:tblPr>
        <w:tblpPr w:leftFromText="180" w:rightFromText="180" w:vertAnchor="text" w:tblpY="1"/>
        <w:tblOverlap w:val="never"/>
        <w:tblW w:w="0" w:type="auto"/>
        <w:tblLayout w:type="fixed"/>
        <w:tblLook w:val="0000" w:firstRow="0" w:lastRow="0" w:firstColumn="0" w:lastColumn="0" w:noHBand="0" w:noVBand="0"/>
      </w:tblPr>
      <w:tblGrid>
        <w:gridCol w:w="2813"/>
        <w:gridCol w:w="6750"/>
      </w:tblGrid>
      <w:tr w:rsidR="007B3B21" w:rsidRPr="00F71B86" w:rsidTr="00821C9E">
        <w:trPr>
          <w:trHeight w:hRule="exact" w:val="280"/>
        </w:trPr>
        <w:tc>
          <w:tcPr>
            <w:tcW w:w="2813" w:type="dxa"/>
            <w:tcBorders>
              <w:top w:val="single" w:sz="4" w:space="0" w:color="000000"/>
              <w:left w:val="single" w:sz="4" w:space="0" w:color="000000"/>
              <w:bottom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Revision Date</w:t>
            </w:r>
          </w:p>
        </w:tc>
        <w:tc>
          <w:tcPr>
            <w:tcW w:w="6750" w:type="dxa"/>
            <w:tcBorders>
              <w:top w:val="single" w:sz="4" w:space="0" w:color="000000"/>
              <w:left w:val="single" w:sz="4" w:space="0" w:color="000000"/>
              <w:bottom w:val="single" w:sz="4" w:space="0" w:color="000000"/>
              <w:right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Change Description</w:t>
            </w:r>
          </w:p>
        </w:tc>
      </w:tr>
      <w:tr w:rsidR="00D55CC6"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June 10, 2015</w:t>
            </w:r>
          </w:p>
        </w:tc>
        <w:tc>
          <w:tcPr>
            <w:tcW w:w="6750" w:type="dxa"/>
            <w:tcBorders>
              <w:top w:val="single" w:sz="4" w:space="0" w:color="000000"/>
              <w:left w:val="single" w:sz="4" w:space="0" w:color="000000"/>
              <w:bottom w:val="single" w:sz="4" w:space="0" w:color="000000"/>
              <w:right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Original.</w:t>
            </w:r>
          </w:p>
        </w:tc>
      </w:tr>
      <w:tr w:rsidR="004F02AB"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4F02AB" w:rsidRPr="00F71B86" w:rsidRDefault="009C3857" w:rsidP="00FD5D24">
            <w:pPr>
              <w:snapToGrid w:val="0"/>
              <w:jc w:val="center"/>
              <w:rPr>
                <w:rFonts w:ascii="Times New Roman" w:hAnsi="Times New Roman"/>
                <w:i/>
                <w:iCs/>
                <w:szCs w:val="24"/>
              </w:rPr>
            </w:pPr>
            <w:r>
              <w:rPr>
                <w:rFonts w:ascii="Times New Roman" w:hAnsi="Times New Roman"/>
                <w:i/>
                <w:iCs/>
                <w:szCs w:val="24"/>
              </w:rPr>
              <w:t>October</w:t>
            </w:r>
            <w:r w:rsidR="009A10C4">
              <w:rPr>
                <w:rFonts w:ascii="Times New Roman" w:hAnsi="Times New Roman"/>
                <w:i/>
                <w:iCs/>
                <w:szCs w:val="24"/>
              </w:rPr>
              <w:t xml:space="preserve"> </w:t>
            </w:r>
            <w:r>
              <w:rPr>
                <w:rFonts w:ascii="Times New Roman" w:hAnsi="Times New Roman"/>
                <w:i/>
                <w:iCs/>
                <w:szCs w:val="24"/>
              </w:rPr>
              <w:t>1</w:t>
            </w:r>
            <w:r w:rsidR="009A10C4">
              <w:rPr>
                <w:rFonts w:ascii="Times New Roman" w:hAnsi="Times New Roman"/>
                <w:i/>
                <w:iCs/>
                <w:szCs w:val="24"/>
              </w:rPr>
              <w:t>3, 2016</w:t>
            </w:r>
          </w:p>
        </w:tc>
        <w:tc>
          <w:tcPr>
            <w:tcW w:w="6750" w:type="dxa"/>
            <w:tcBorders>
              <w:top w:val="single" w:sz="4" w:space="0" w:color="000000"/>
              <w:left w:val="single" w:sz="4" w:space="0" w:color="000000"/>
              <w:bottom w:val="single" w:sz="4" w:space="0" w:color="000000"/>
              <w:right w:val="single" w:sz="4" w:space="0" w:color="000000"/>
            </w:tcBorders>
            <w:vAlign w:val="center"/>
          </w:tcPr>
          <w:p w:rsidR="004F02AB" w:rsidRPr="00F71B86" w:rsidRDefault="009A10C4" w:rsidP="00FD5D24">
            <w:pPr>
              <w:snapToGrid w:val="0"/>
              <w:jc w:val="center"/>
              <w:rPr>
                <w:rFonts w:ascii="Times New Roman" w:hAnsi="Times New Roman"/>
                <w:i/>
                <w:iCs/>
                <w:szCs w:val="24"/>
              </w:rPr>
            </w:pPr>
            <w:r>
              <w:rPr>
                <w:rFonts w:ascii="Times New Roman" w:hAnsi="Times New Roman"/>
                <w:i/>
                <w:iCs/>
                <w:szCs w:val="24"/>
              </w:rPr>
              <w:t>Revision to incorporate reference to form ELCEC 1401.3A.</w:t>
            </w: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r>
    </w:tbl>
    <w:p w:rsidR="00821C9E" w:rsidRPr="00F71B86" w:rsidRDefault="00821C9E" w:rsidP="00821C9E">
      <w:pPr>
        <w:tabs>
          <w:tab w:val="left" w:pos="720"/>
          <w:tab w:val="left" w:pos="1080"/>
        </w:tabs>
        <w:rPr>
          <w:rFonts w:ascii="Times New Roman" w:hAnsi="Times New Roman"/>
          <w:szCs w:val="24"/>
        </w:rPr>
      </w:pPr>
    </w:p>
    <w:p w:rsidR="00EB00C2" w:rsidRDefault="00EB00C2" w:rsidP="00821C9E">
      <w:pPr>
        <w:tabs>
          <w:tab w:val="left" w:pos="720"/>
          <w:tab w:val="left" w:pos="1080"/>
        </w:tabs>
      </w:pPr>
    </w:p>
    <w:sectPr w:rsidR="00EB00C2" w:rsidSect="00821C9E">
      <w:headerReference w:type="default" r:id="rId7"/>
      <w:footerReference w:type="default" r:id="rId8"/>
      <w:footnotePr>
        <w:pos w:val="beneathText"/>
      </w:footnotePr>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38" w:rsidRDefault="00465838">
      <w:r>
        <w:separator/>
      </w:r>
    </w:p>
  </w:endnote>
  <w:endnote w:type="continuationSeparator" w:id="0">
    <w:p w:rsidR="00465838" w:rsidRDefault="004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F71B86" w:rsidRDefault="00CB3384" w:rsidP="00375434">
    <w:pPr>
      <w:pStyle w:val="Footer"/>
      <w:rPr>
        <w:rFonts w:ascii="Times New Roman" w:hAnsi="Times New Roman"/>
        <w:noProof/>
      </w:rPr>
    </w:pPr>
    <w:r w:rsidRPr="00F71B86">
      <w:rPr>
        <w:rFonts w:ascii="Times New Roman" w:hAnsi="Times New Roman"/>
      </w:rPr>
      <w:t xml:space="preserve">ELCEC </w:t>
    </w:r>
    <w:r w:rsidR="00834EDC">
      <w:rPr>
        <w:rFonts w:ascii="Times New Roman" w:hAnsi="Times New Roman"/>
      </w:rPr>
      <w:t>14</w:t>
    </w:r>
    <w:r w:rsidRPr="00F71B86">
      <w:rPr>
        <w:rFonts w:ascii="Times New Roman" w:hAnsi="Times New Roman"/>
      </w:rPr>
      <w:t>01</w:t>
    </w:r>
    <w:r w:rsidR="008A187B">
      <w:rPr>
        <w:rFonts w:ascii="Times New Roman" w:hAnsi="Times New Roman"/>
      </w:rPr>
      <w:t>.</w:t>
    </w:r>
    <w:r w:rsidRPr="00F71B86">
      <w:rPr>
        <w:rFonts w:ascii="Times New Roman" w:hAnsi="Times New Roman"/>
      </w:rPr>
      <w:t>1</w:t>
    </w:r>
    <w:r w:rsidR="009A10C4">
      <w:rPr>
        <w:rFonts w:ascii="Times New Roman" w:hAnsi="Times New Roman"/>
      </w:rPr>
      <w:t xml:space="preserve">B Rev. </w:t>
    </w:r>
    <w:r w:rsidR="009C3857">
      <w:rPr>
        <w:rFonts w:ascii="Times New Roman" w:hAnsi="Times New Roman"/>
      </w:rPr>
      <w:t>13OCT</w:t>
    </w:r>
    <w:r w:rsidRPr="00F71B86">
      <w:rPr>
        <w:rFonts w:ascii="Times New Roman" w:hAnsi="Times New Roman"/>
      </w:rPr>
      <w:t>1</w:t>
    </w:r>
    <w:r w:rsidR="009A10C4">
      <w:rPr>
        <w:rFonts w:ascii="Times New Roman" w:hAnsi="Times New Roman"/>
      </w:rPr>
      <w:t>6</w:t>
    </w:r>
    <w:r w:rsidRPr="00F71B86">
      <w:rPr>
        <w:rFonts w:ascii="Times New Roman" w:hAnsi="Times New Roman"/>
      </w:rPr>
      <w:tab/>
    </w:r>
    <w:r w:rsidRPr="00F71B86">
      <w:rPr>
        <w:rFonts w:ascii="Times New Roman" w:hAnsi="Times New Roman"/>
      </w:rPr>
      <w:tab/>
    </w:r>
    <w:r w:rsidRPr="00F71B86">
      <w:rPr>
        <w:rFonts w:ascii="Times New Roman" w:hAnsi="Times New Roman"/>
      </w:rPr>
      <w:tab/>
      <w:t xml:space="preserve">pg. </w:t>
    </w:r>
    <w:r w:rsidRPr="00F71B86">
      <w:rPr>
        <w:rFonts w:ascii="Times New Roman" w:hAnsi="Times New Roman"/>
      </w:rPr>
      <w:fldChar w:fldCharType="begin"/>
    </w:r>
    <w:r w:rsidRPr="00F71B86">
      <w:rPr>
        <w:rFonts w:ascii="Times New Roman" w:hAnsi="Times New Roman"/>
      </w:rPr>
      <w:instrText xml:space="preserve"> PAGE   \* MERGEFORMAT </w:instrText>
    </w:r>
    <w:r w:rsidRPr="00F71B86">
      <w:rPr>
        <w:rFonts w:ascii="Times New Roman" w:hAnsi="Times New Roman"/>
      </w:rPr>
      <w:fldChar w:fldCharType="separate"/>
    </w:r>
    <w:r w:rsidR="00041D24">
      <w:rPr>
        <w:rFonts w:ascii="Times New Roman" w:hAnsi="Times New Roman"/>
        <w:noProof/>
      </w:rPr>
      <w:t>5</w:t>
    </w:r>
    <w:r w:rsidRPr="00F71B86">
      <w:rPr>
        <w:rFonts w:ascii="Times New Roman" w:hAnsi="Times New Roman"/>
        <w:noProof/>
      </w:rPr>
      <w:fldChar w:fldCharType="end"/>
    </w:r>
  </w:p>
  <w:p w:rsidR="00CB3384" w:rsidRDefault="00CB3384" w:rsidP="00375434">
    <w:pPr>
      <w:pStyle w:val="Footer"/>
    </w:pPr>
  </w:p>
  <w:p w:rsidR="00CB3384" w:rsidRDefault="00CB3384">
    <w:pPr>
      <w:tabs>
        <w:tab w:val="left" w:pos="720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38" w:rsidRDefault="00465838">
      <w:r>
        <w:separator/>
      </w:r>
    </w:p>
  </w:footnote>
  <w:footnote w:type="continuationSeparator" w:id="0">
    <w:p w:rsidR="00465838" w:rsidRDefault="004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804D70" w:rsidRDefault="00CB3384">
    <w:pPr>
      <w:pStyle w:val="Header"/>
      <w:rPr>
        <w:rFonts w:ascii="Times New Roman" w:hAnsi="Times New Roman"/>
      </w:rPr>
    </w:pPr>
  </w:p>
  <w:p w:rsidR="00CB3384" w:rsidRPr="00804D70" w:rsidRDefault="00CB3384" w:rsidP="00FA3F2F">
    <w:pPr>
      <w:rPr>
        <w:rFonts w:ascii="Times New Roman" w:hAnsi="Times New Roman"/>
        <w:b/>
        <w:iCs/>
        <w:sz w:val="32"/>
        <w:szCs w:val="32"/>
      </w:rPr>
    </w:pPr>
    <w:r w:rsidRPr="00804D70">
      <w:rPr>
        <w:rFonts w:ascii="Times New Roman" w:hAnsi="Times New Roman"/>
        <w:b/>
        <w:iCs/>
        <w:noProof/>
        <w:sz w:val="20"/>
        <w:lang w:eastAsia="en-US"/>
      </w:rPr>
      <w:drawing>
        <wp:inline distT="0" distB="0" distL="0" distR="0" wp14:anchorId="345C5069" wp14:editId="54859666">
          <wp:extent cx="574675" cy="720725"/>
          <wp:effectExtent l="0" t="0" r="0" b="3175"/>
          <wp:docPr id="1" name="Picture 1" descr="new ELC_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LC_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r w:rsidRPr="00FA3F2F">
      <w:rPr>
        <w:rFonts w:ascii="Corbel" w:hAnsi="Corbel" w:cs="Arial"/>
        <w:b/>
        <w:iCs/>
        <w:sz w:val="32"/>
        <w:szCs w:val="32"/>
      </w:rPr>
      <w:t xml:space="preserve"> </w:t>
    </w:r>
    <w:r w:rsidRPr="00804D70">
      <w:rPr>
        <w:rFonts w:ascii="Times New Roman" w:hAnsi="Times New Roman"/>
        <w:b/>
        <w:iCs/>
        <w:sz w:val="32"/>
        <w:szCs w:val="32"/>
      </w:rPr>
      <w:tab/>
    </w:r>
    <w:r w:rsidRPr="00804D70">
      <w:rPr>
        <w:rFonts w:ascii="Times New Roman" w:hAnsi="Times New Roman"/>
        <w:b/>
        <w:iCs/>
        <w:sz w:val="32"/>
        <w:szCs w:val="32"/>
      </w:rPr>
      <w:tab/>
    </w:r>
    <w:r w:rsidRPr="00804D70">
      <w:rPr>
        <w:rFonts w:ascii="Times New Roman" w:hAnsi="Times New Roman"/>
        <w:b/>
        <w:iCs/>
        <w:sz w:val="32"/>
        <w:szCs w:val="32"/>
      </w:rPr>
      <w:tab/>
      <w:t>Early Learning Coalition of Escambia County</w:t>
    </w:r>
  </w:p>
  <w:p w:rsidR="00CB3384" w:rsidRPr="00804D70" w:rsidRDefault="00CB3384" w:rsidP="000C0E42">
    <w:pPr>
      <w:pStyle w:val="Header"/>
      <w:tabs>
        <w:tab w:val="clear" w:pos="4320"/>
        <w:tab w:val="left" w:pos="2160"/>
      </w:tabs>
      <w:rPr>
        <w:rFonts w:ascii="Times New Roman" w:hAnsi="Times New Roman"/>
        <w:b/>
        <w:iCs/>
        <w:sz w:val="32"/>
        <w:szCs w:val="32"/>
      </w:rPr>
    </w:pPr>
    <w:r w:rsidRPr="00804D70">
      <w:rPr>
        <w:rFonts w:ascii="Times New Roman" w:hAnsi="Times New Roman"/>
        <w:b/>
        <w:iCs/>
        <w:sz w:val="32"/>
        <w:szCs w:val="32"/>
      </w:rPr>
      <w:t xml:space="preserve"> </w:t>
    </w:r>
    <w:r w:rsidRPr="00804D70">
      <w:rPr>
        <w:rFonts w:ascii="Times New Roman" w:hAnsi="Times New Roman"/>
        <w:b/>
        <w:iCs/>
        <w:sz w:val="32"/>
        <w:szCs w:val="32"/>
      </w:rPr>
      <w:tab/>
      <w:t>Office Policies &amp;</w:t>
    </w:r>
    <w:r>
      <w:rPr>
        <w:rFonts w:ascii="Times New Roman" w:hAnsi="Times New Roman"/>
        <w:b/>
        <w:iCs/>
        <w:sz w:val="32"/>
        <w:szCs w:val="32"/>
      </w:rPr>
      <w:t xml:space="preserve"> </w:t>
    </w:r>
    <w:r w:rsidRPr="00804D70">
      <w:rPr>
        <w:rFonts w:ascii="Times New Roman" w:hAnsi="Times New Roman"/>
        <w:b/>
        <w:iCs/>
        <w:sz w:val="32"/>
        <w:szCs w:val="32"/>
      </w:rPr>
      <w:t>Procedures</w:t>
    </w:r>
  </w:p>
  <w:p w:rsidR="00CB3384" w:rsidRPr="00804D70" w:rsidRDefault="00CB3384" w:rsidP="000C0E42">
    <w:pPr>
      <w:pStyle w:val="Header"/>
      <w:tabs>
        <w:tab w:val="clear" w:pos="4320"/>
        <w:tab w:val="left" w:pos="21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B37154"/>
    <w:multiLevelType w:val="hybridMultilevel"/>
    <w:tmpl w:val="030C1F0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3537A0"/>
    <w:multiLevelType w:val="hybridMultilevel"/>
    <w:tmpl w:val="9F9A5290"/>
    <w:lvl w:ilvl="0" w:tplc="8C52C582">
      <w:numFmt w:val="bullet"/>
      <w:lvlText w:val="•"/>
      <w:lvlJc w:val="left"/>
      <w:pPr>
        <w:ind w:left="2124" w:hanging="360"/>
      </w:pPr>
      <w:rPr>
        <w:rFonts w:ascii="Corbel" w:eastAsia="Times New Roman" w:hAnsi="Corbel" w:cs="Arial" w:hint="default"/>
        <w:b/>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4" w15:restartNumberingAfterBreak="0">
    <w:nsid w:val="0D496825"/>
    <w:multiLevelType w:val="hybridMultilevel"/>
    <w:tmpl w:val="679679F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7142"/>
    <w:multiLevelType w:val="multilevel"/>
    <w:tmpl w:val="76D09B20"/>
    <w:lvl w:ilvl="0">
      <w:start w:val="7"/>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86620B"/>
    <w:multiLevelType w:val="hybridMultilevel"/>
    <w:tmpl w:val="0514323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EB7"/>
    <w:multiLevelType w:val="hybridMultilevel"/>
    <w:tmpl w:val="1D5A584E"/>
    <w:lvl w:ilvl="0" w:tplc="96C0A8CC">
      <w:numFmt w:val="bullet"/>
      <w:lvlText w:val=""/>
      <w:lvlJc w:val="left"/>
      <w:pPr>
        <w:tabs>
          <w:tab w:val="num" w:pos="1035"/>
        </w:tabs>
        <w:ind w:left="1035" w:hanging="360"/>
      </w:pPr>
      <w:rPr>
        <w:rFonts w:ascii="Symbol" w:eastAsia="Times New Roman" w:hAnsi="Symbo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E305009"/>
    <w:multiLevelType w:val="hybridMultilevel"/>
    <w:tmpl w:val="88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BB0"/>
    <w:multiLevelType w:val="multilevel"/>
    <w:tmpl w:val="670CA358"/>
    <w:lvl w:ilvl="0">
      <w:start w:val="4"/>
      <w:numFmt w:val="bullet"/>
      <w:lvlText w:val=""/>
      <w:lvlJc w:val="left"/>
      <w:pPr>
        <w:tabs>
          <w:tab w:val="num" w:pos="1080"/>
        </w:tabs>
        <w:ind w:left="1080" w:hanging="360"/>
      </w:pPr>
      <w:rPr>
        <w:rFonts w:ascii="Symbol" w:eastAsia="Times New Roman" w:hAnsi="Symbo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D14F37"/>
    <w:multiLevelType w:val="multilevel"/>
    <w:tmpl w:val="78EEAA5C"/>
    <w:lvl w:ilvl="0">
      <w:start w:val="6"/>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3C0209"/>
    <w:multiLevelType w:val="hybridMultilevel"/>
    <w:tmpl w:val="8722A52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D481D"/>
    <w:multiLevelType w:val="hybridMultilevel"/>
    <w:tmpl w:val="94866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3D6A"/>
    <w:multiLevelType w:val="multilevel"/>
    <w:tmpl w:val="C6BCBA44"/>
    <w:lvl w:ilvl="0">
      <w:start w:val="8"/>
      <w:numFmt w:val="decimal"/>
      <w:lvlText w:val="%1.0"/>
      <w:lvlJc w:val="left"/>
      <w:pPr>
        <w:ind w:left="420" w:hanging="420"/>
      </w:pPr>
      <w:rPr>
        <w:rFonts w:ascii="Times New Roman" w:hAnsi="Times New Roman" w:cs="Times New Roman" w:hint="default"/>
        <w:b/>
      </w:rPr>
    </w:lvl>
    <w:lvl w:ilvl="1">
      <w:start w:val="1"/>
      <w:numFmt w:val="decimal"/>
      <w:lvlText w:val="%1.%2"/>
      <w:lvlJc w:val="left"/>
      <w:pPr>
        <w:ind w:left="1152" w:hanging="720"/>
      </w:pPr>
      <w:rPr>
        <w:rFonts w:ascii="Verdana" w:hAnsi="Verdana" w:hint="default"/>
        <w:b/>
      </w:rPr>
    </w:lvl>
    <w:lvl w:ilvl="2">
      <w:start w:val="1"/>
      <w:numFmt w:val="decimal"/>
      <w:lvlText w:val="%1.%2.%3"/>
      <w:lvlJc w:val="left"/>
      <w:pPr>
        <w:ind w:left="1584" w:hanging="720"/>
      </w:pPr>
      <w:rPr>
        <w:rFonts w:ascii="Verdana" w:hAnsi="Verdana" w:hint="default"/>
        <w:b/>
      </w:rPr>
    </w:lvl>
    <w:lvl w:ilvl="3">
      <w:start w:val="1"/>
      <w:numFmt w:val="decimal"/>
      <w:lvlText w:val="%1.%2.%3.%4"/>
      <w:lvlJc w:val="left"/>
      <w:pPr>
        <w:ind w:left="2376" w:hanging="1080"/>
      </w:pPr>
      <w:rPr>
        <w:rFonts w:ascii="Verdana" w:hAnsi="Verdana" w:hint="default"/>
        <w:b/>
      </w:rPr>
    </w:lvl>
    <w:lvl w:ilvl="4">
      <w:start w:val="1"/>
      <w:numFmt w:val="decimal"/>
      <w:lvlText w:val="%1.%2.%3.%4.%5"/>
      <w:lvlJc w:val="left"/>
      <w:pPr>
        <w:ind w:left="2808" w:hanging="1080"/>
      </w:pPr>
      <w:rPr>
        <w:rFonts w:ascii="Verdana" w:hAnsi="Verdana" w:hint="default"/>
        <w:b/>
      </w:rPr>
    </w:lvl>
    <w:lvl w:ilvl="5">
      <w:start w:val="1"/>
      <w:numFmt w:val="decimal"/>
      <w:lvlText w:val="%1.%2.%3.%4.%5.%6"/>
      <w:lvlJc w:val="left"/>
      <w:pPr>
        <w:ind w:left="3600" w:hanging="1440"/>
      </w:pPr>
      <w:rPr>
        <w:rFonts w:ascii="Verdana" w:hAnsi="Verdana" w:hint="default"/>
        <w:b/>
      </w:rPr>
    </w:lvl>
    <w:lvl w:ilvl="6">
      <w:start w:val="1"/>
      <w:numFmt w:val="decimal"/>
      <w:lvlText w:val="%1.%2.%3.%4.%5.%6.%7"/>
      <w:lvlJc w:val="left"/>
      <w:pPr>
        <w:ind w:left="4392" w:hanging="1800"/>
      </w:pPr>
      <w:rPr>
        <w:rFonts w:ascii="Verdana" w:hAnsi="Verdana" w:hint="default"/>
        <w:b/>
      </w:rPr>
    </w:lvl>
    <w:lvl w:ilvl="7">
      <w:start w:val="1"/>
      <w:numFmt w:val="decimal"/>
      <w:lvlText w:val="%1.%2.%3.%4.%5.%6.%7.%8"/>
      <w:lvlJc w:val="left"/>
      <w:pPr>
        <w:ind w:left="4824" w:hanging="1800"/>
      </w:pPr>
      <w:rPr>
        <w:rFonts w:ascii="Verdana" w:hAnsi="Verdana" w:hint="default"/>
        <w:b/>
      </w:rPr>
    </w:lvl>
    <w:lvl w:ilvl="8">
      <w:start w:val="1"/>
      <w:numFmt w:val="decimal"/>
      <w:lvlText w:val="%1.%2.%3.%4.%5.%6.%7.%8.%9"/>
      <w:lvlJc w:val="left"/>
      <w:pPr>
        <w:ind w:left="5616" w:hanging="2160"/>
      </w:pPr>
      <w:rPr>
        <w:rFonts w:ascii="Verdana" w:hAnsi="Verdana" w:hint="default"/>
        <w:b/>
      </w:rPr>
    </w:lvl>
  </w:abstractNum>
  <w:abstractNum w:abstractNumId="14" w15:restartNumberingAfterBreak="0">
    <w:nsid w:val="24F32658"/>
    <w:multiLevelType w:val="hybridMultilevel"/>
    <w:tmpl w:val="63449680"/>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314E"/>
    <w:multiLevelType w:val="hybridMultilevel"/>
    <w:tmpl w:val="229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05D7C"/>
    <w:multiLevelType w:val="hybridMultilevel"/>
    <w:tmpl w:val="757CA174"/>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55082"/>
    <w:multiLevelType w:val="hybridMultilevel"/>
    <w:tmpl w:val="7264E0A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5D10F1"/>
    <w:multiLevelType w:val="hybridMultilevel"/>
    <w:tmpl w:val="499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57F0C"/>
    <w:multiLevelType w:val="hybridMultilevel"/>
    <w:tmpl w:val="A33A5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1D23FD"/>
    <w:multiLevelType w:val="multilevel"/>
    <w:tmpl w:val="56B2812A"/>
    <w:lvl w:ilvl="0">
      <w:start w:val="5"/>
      <w:numFmt w:val="decimal"/>
      <w:lvlText w:val="%1.0"/>
      <w:lvlJc w:val="left"/>
      <w:pPr>
        <w:ind w:left="360" w:hanging="360"/>
      </w:pPr>
      <w:rPr>
        <w:rFonts w:hint="default"/>
        <w:b/>
        <w:sz w:val="24"/>
        <w:szCs w:val="24"/>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36FA47F5"/>
    <w:multiLevelType w:val="hybridMultilevel"/>
    <w:tmpl w:val="66E624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1D2C"/>
    <w:multiLevelType w:val="hybridMultilevel"/>
    <w:tmpl w:val="99A27516"/>
    <w:lvl w:ilvl="0" w:tplc="8C52C582">
      <w:numFmt w:val="bullet"/>
      <w:lvlText w:val="•"/>
      <w:lvlJc w:val="left"/>
      <w:pPr>
        <w:ind w:left="1800" w:hanging="360"/>
      </w:pPr>
      <w:rPr>
        <w:rFonts w:ascii="Corbel" w:eastAsia="Times New Roman" w:hAnsi="Corbe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E87BE9"/>
    <w:multiLevelType w:val="multilevel"/>
    <w:tmpl w:val="F03842D4"/>
    <w:lvl w:ilvl="0">
      <w:start w:val="1"/>
      <w:numFmt w:val="decimal"/>
      <w:lvlText w:val="%1.0"/>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4" w15:restartNumberingAfterBreak="0">
    <w:nsid w:val="4C274600"/>
    <w:multiLevelType w:val="hybridMultilevel"/>
    <w:tmpl w:val="3E582FE8"/>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A3C6D"/>
    <w:multiLevelType w:val="hybridMultilevel"/>
    <w:tmpl w:val="E98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55855"/>
    <w:multiLevelType w:val="multilevel"/>
    <w:tmpl w:val="02A86A3C"/>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4F5135"/>
    <w:multiLevelType w:val="hybridMultilevel"/>
    <w:tmpl w:val="5170958A"/>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62D"/>
    <w:multiLevelType w:val="hybridMultilevel"/>
    <w:tmpl w:val="347CF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53EF4"/>
    <w:multiLevelType w:val="hybridMultilevel"/>
    <w:tmpl w:val="A0D48DEE"/>
    <w:lvl w:ilvl="0" w:tplc="8C52C582">
      <w:numFmt w:val="bullet"/>
      <w:lvlText w:val="•"/>
      <w:lvlJc w:val="left"/>
      <w:pPr>
        <w:ind w:left="1440" w:hanging="360"/>
      </w:pPr>
      <w:rPr>
        <w:rFonts w:ascii="Corbel" w:eastAsia="Times New Roman" w:hAnsi="Corbe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505280"/>
    <w:multiLevelType w:val="hybridMultilevel"/>
    <w:tmpl w:val="57DCF510"/>
    <w:lvl w:ilvl="0" w:tplc="00F29AC4">
      <w:start w:val="1"/>
      <w:numFmt w:val="bullet"/>
      <w:lvlText w:val="o"/>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A91"/>
    <w:multiLevelType w:val="hybridMultilevel"/>
    <w:tmpl w:val="670CA358"/>
    <w:lvl w:ilvl="0" w:tplc="0DF4ACFA">
      <w:start w:val="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867B0"/>
    <w:multiLevelType w:val="hybridMultilevel"/>
    <w:tmpl w:val="44340848"/>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92277"/>
    <w:multiLevelType w:val="hybridMultilevel"/>
    <w:tmpl w:val="B894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83757"/>
    <w:multiLevelType w:val="hybridMultilevel"/>
    <w:tmpl w:val="403CA822"/>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7325E"/>
    <w:multiLevelType w:val="hybridMultilevel"/>
    <w:tmpl w:val="D90C3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8D44D3B"/>
    <w:multiLevelType w:val="hybridMultilevel"/>
    <w:tmpl w:val="0E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D28CB"/>
    <w:multiLevelType w:val="multilevel"/>
    <w:tmpl w:val="54385C1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6FE86469"/>
    <w:multiLevelType w:val="multilevel"/>
    <w:tmpl w:val="A290E8A8"/>
    <w:lvl w:ilvl="0">
      <w:start w:val="6"/>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A006D"/>
    <w:multiLevelType w:val="hybridMultilevel"/>
    <w:tmpl w:val="22E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D0279"/>
    <w:multiLevelType w:val="hybridMultilevel"/>
    <w:tmpl w:val="F230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11C41"/>
    <w:multiLevelType w:val="hybridMultilevel"/>
    <w:tmpl w:val="3AFE6FB4"/>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 w:numId="3">
    <w:abstractNumId w:val="19"/>
  </w:num>
  <w:num w:numId="4">
    <w:abstractNumId w:val="31"/>
  </w:num>
  <w:num w:numId="5">
    <w:abstractNumId w:val="9"/>
  </w:num>
  <w:num w:numId="6">
    <w:abstractNumId w:val="17"/>
  </w:num>
  <w:num w:numId="7">
    <w:abstractNumId w:val="7"/>
  </w:num>
  <w:num w:numId="8">
    <w:abstractNumId w:val="15"/>
  </w:num>
  <w:num w:numId="9">
    <w:abstractNumId w:val="18"/>
  </w:num>
  <w:num w:numId="10">
    <w:abstractNumId w:val="34"/>
  </w:num>
  <w:num w:numId="11">
    <w:abstractNumId w:val="6"/>
  </w:num>
  <w:num w:numId="12">
    <w:abstractNumId w:val="40"/>
  </w:num>
  <w:num w:numId="13">
    <w:abstractNumId w:val="29"/>
  </w:num>
  <w:num w:numId="14">
    <w:abstractNumId w:val="3"/>
  </w:num>
  <w:num w:numId="15">
    <w:abstractNumId w:val="14"/>
  </w:num>
  <w:num w:numId="16">
    <w:abstractNumId w:val="22"/>
  </w:num>
  <w:num w:numId="17">
    <w:abstractNumId w:val="35"/>
  </w:num>
  <w:num w:numId="18">
    <w:abstractNumId w:val="21"/>
  </w:num>
  <w:num w:numId="19">
    <w:abstractNumId w:val="33"/>
  </w:num>
  <w:num w:numId="20">
    <w:abstractNumId w:val="39"/>
  </w:num>
  <w:num w:numId="21">
    <w:abstractNumId w:val="25"/>
  </w:num>
  <w:num w:numId="22">
    <w:abstractNumId w:val="36"/>
  </w:num>
  <w:num w:numId="23">
    <w:abstractNumId w:val="8"/>
  </w:num>
  <w:num w:numId="24">
    <w:abstractNumId w:val="11"/>
  </w:num>
  <w:num w:numId="25">
    <w:abstractNumId w:val="13"/>
  </w:num>
  <w:num w:numId="26">
    <w:abstractNumId w:val="4"/>
  </w:num>
  <w:num w:numId="27">
    <w:abstractNumId w:val="27"/>
  </w:num>
  <w:num w:numId="28">
    <w:abstractNumId w:val="16"/>
  </w:num>
  <w:num w:numId="29">
    <w:abstractNumId w:val="23"/>
  </w:num>
  <w:num w:numId="30">
    <w:abstractNumId w:val="41"/>
  </w:num>
  <w:num w:numId="31">
    <w:abstractNumId w:val="30"/>
  </w:num>
  <w:num w:numId="32">
    <w:abstractNumId w:val="12"/>
  </w:num>
  <w:num w:numId="33">
    <w:abstractNumId w:val="20"/>
  </w:num>
  <w:num w:numId="34">
    <w:abstractNumId w:val="2"/>
  </w:num>
  <w:num w:numId="35">
    <w:abstractNumId w:val="10"/>
  </w:num>
  <w:num w:numId="36">
    <w:abstractNumId w:val="24"/>
  </w:num>
  <w:num w:numId="37">
    <w:abstractNumId w:val="38"/>
  </w:num>
  <w:num w:numId="38">
    <w:abstractNumId w:val="37"/>
  </w:num>
  <w:num w:numId="39">
    <w:abstractNumId w:val="26"/>
  </w:num>
  <w:num w:numId="40">
    <w:abstractNumId w:val="5"/>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D"/>
    <w:rsid w:val="00000504"/>
    <w:rsid w:val="00005D46"/>
    <w:rsid w:val="00012765"/>
    <w:rsid w:val="00013508"/>
    <w:rsid w:val="000151F2"/>
    <w:rsid w:val="00015841"/>
    <w:rsid w:val="00020AB6"/>
    <w:rsid w:val="00041D24"/>
    <w:rsid w:val="000441D5"/>
    <w:rsid w:val="000568D7"/>
    <w:rsid w:val="00064EE4"/>
    <w:rsid w:val="00090CC1"/>
    <w:rsid w:val="00093921"/>
    <w:rsid w:val="00093F36"/>
    <w:rsid w:val="000A1282"/>
    <w:rsid w:val="000A36BC"/>
    <w:rsid w:val="000B33DA"/>
    <w:rsid w:val="000B698B"/>
    <w:rsid w:val="000C0E42"/>
    <w:rsid w:val="000C4094"/>
    <w:rsid w:val="000C4658"/>
    <w:rsid w:val="000E1B8C"/>
    <w:rsid w:val="000E3EF6"/>
    <w:rsid w:val="000E4494"/>
    <w:rsid w:val="00132256"/>
    <w:rsid w:val="00145A79"/>
    <w:rsid w:val="0015559D"/>
    <w:rsid w:val="001879A8"/>
    <w:rsid w:val="0019378C"/>
    <w:rsid w:val="00195AD6"/>
    <w:rsid w:val="001A4061"/>
    <w:rsid w:val="001B1028"/>
    <w:rsid w:val="001C39F5"/>
    <w:rsid w:val="001D54CB"/>
    <w:rsid w:val="001D7ADD"/>
    <w:rsid w:val="001E0A27"/>
    <w:rsid w:val="001F422F"/>
    <w:rsid w:val="001F5E36"/>
    <w:rsid w:val="001F77F5"/>
    <w:rsid w:val="002019B1"/>
    <w:rsid w:val="00227D51"/>
    <w:rsid w:val="00237C07"/>
    <w:rsid w:val="00242186"/>
    <w:rsid w:val="00245AFC"/>
    <w:rsid w:val="00264019"/>
    <w:rsid w:val="002D0E8F"/>
    <w:rsid w:val="002D1AA0"/>
    <w:rsid w:val="002E476F"/>
    <w:rsid w:val="00302980"/>
    <w:rsid w:val="0030672F"/>
    <w:rsid w:val="00327F32"/>
    <w:rsid w:val="00340582"/>
    <w:rsid w:val="003644B4"/>
    <w:rsid w:val="003679E8"/>
    <w:rsid w:val="00375434"/>
    <w:rsid w:val="00376495"/>
    <w:rsid w:val="003A1661"/>
    <w:rsid w:val="003B20FC"/>
    <w:rsid w:val="003C5841"/>
    <w:rsid w:val="003E4F64"/>
    <w:rsid w:val="003E58AF"/>
    <w:rsid w:val="003F1D61"/>
    <w:rsid w:val="00415ACD"/>
    <w:rsid w:val="00465838"/>
    <w:rsid w:val="004A7A25"/>
    <w:rsid w:val="004D27D1"/>
    <w:rsid w:val="004F02AB"/>
    <w:rsid w:val="00501D39"/>
    <w:rsid w:val="005045B7"/>
    <w:rsid w:val="00520F0C"/>
    <w:rsid w:val="0054285A"/>
    <w:rsid w:val="00543ED8"/>
    <w:rsid w:val="00564538"/>
    <w:rsid w:val="00585B82"/>
    <w:rsid w:val="00590F14"/>
    <w:rsid w:val="005A0637"/>
    <w:rsid w:val="005D2248"/>
    <w:rsid w:val="005D53E3"/>
    <w:rsid w:val="005E389D"/>
    <w:rsid w:val="005F506B"/>
    <w:rsid w:val="005F7C23"/>
    <w:rsid w:val="00616A20"/>
    <w:rsid w:val="006249DE"/>
    <w:rsid w:val="00640BCF"/>
    <w:rsid w:val="00641921"/>
    <w:rsid w:val="006441C2"/>
    <w:rsid w:val="0066516E"/>
    <w:rsid w:val="006C4593"/>
    <w:rsid w:val="006E1D2A"/>
    <w:rsid w:val="006E3621"/>
    <w:rsid w:val="006F17CD"/>
    <w:rsid w:val="006F2BC4"/>
    <w:rsid w:val="00721C7B"/>
    <w:rsid w:val="007222D6"/>
    <w:rsid w:val="00735B07"/>
    <w:rsid w:val="007B3B21"/>
    <w:rsid w:val="007B7336"/>
    <w:rsid w:val="007C0A8D"/>
    <w:rsid w:val="007C5063"/>
    <w:rsid w:val="00804D70"/>
    <w:rsid w:val="00805771"/>
    <w:rsid w:val="0080783E"/>
    <w:rsid w:val="00821C9E"/>
    <w:rsid w:val="00823A7D"/>
    <w:rsid w:val="008331BB"/>
    <w:rsid w:val="00834EDC"/>
    <w:rsid w:val="00836216"/>
    <w:rsid w:val="008657D3"/>
    <w:rsid w:val="00877838"/>
    <w:rsid w:val="00886559"/>
    <w:rsid w:val="008A0CC6"/>
    <w:rsid w:val="008A187B"/>
    <w:rsid w:val="008A3929"/>
    <w:rsid w:val="008C4650"/>
    <w:rsid w:val="008C57AB"/>
    <w:rsid w:val="00924BE2"/>
    <w:rsid w:val="00966A61"/>
    <w:rsid w:val="00980768"/>
    <w:rsid w:val="00993D81"/>
    <w:rsid w:val="009A10C4"/>
    <w:rsid w:val="009A5DEB"/>
    <w:rsid w:val="009A6BBC"/>
    <w:rsid w:val="009A7A10"/>
    <w:rsid w:val="009B0C10"/>
    <w:rsid w:val="009C3857"/>
    <w:rsid w:val="009C3FE7"/>
    <w:rsid w:val="009D2022"/>
    <w:rsid w:val="009D24AB"/>
    <w:rsid w:val="009E76DD"/>
    <w:rsid w:val="00A341F7"/>
    <w:rsid w:val="00A35029"/>
    <w:rsid w:val="00A75A48"/>
    <w:rsid w:val="00A81CDA"/>
    <w:rsid w:val="00A9416C"/>
    <w:rsid w:val="00AA3B2B"/>
    <w:rsid w:val="00AD2B39"/>
    <w:rsid w:val="00AD2CFF"/>
    <w:rsid w:val="00AD4C8B"/>
    <w:rsid w:val="00AF0AF1"/>
    <w:rsid w:val="00AF127D"/>
    <w:rsid w:val="00B04684"/>
    <w:rsid w:val="00B0507C"/>
    <w:rsid w:val="00B44EB6"/>
    <w:rsid w:val="00B532CD"/>
    <w:rsid w:val="00B6128C"/>
    <w:rsid w:val="00B6278C"/>
    <w:rsid w:val="00B67479"/>
    <w:rsid w:val="00B7575C"/>
    <w:rsid w:val="00B94C29"/>
    <w:rsid w:val="00B97371"/>
    <w:rsid w:val="00BC63E9"/>
    <w:rsid w:val="00BD0838"/>
    <w:rsid w:val="00BE7003"/>
    <w:rsid w:val="00BF687B"/>
    <w:rsid w:val="00C0009F"/>
    <w:rsid w:val="00C012A4"/>
    <w:rsid w:val="00C05FDB"/>
    <w:rsid w:val="00C15C48"/>
    <w:rsid w:val="00C24170"/>
    <w:rsid w:val="00C35940"/>
    <w:rsid w:val="00C65AFA"/>
    <w:rsid w:val="00C959EE"/>
    <w:rsid w:val="00CA0071"/>
    <w:rsid w:val="00CB0801"/>
    <w:rsid w:val="00CB3384"/>
    <w:rsid w:val="00CB72FD"/>
    <w:rsid w:val="00CD7923"/>
    <w:rsid w:val="00CE394D"/>
    <w:rsid w:val="00CF4112"/>
    <w:rsid w:val="00D05682"/>
    <w:rsid w:val="00D26303"/>
    <w:rsid w:val="00D33283"/>
    <w:rsid w:val="00D350F4"/>
    <w:rsid w:val="00D44A15"/>
    <w:rsid w:val="00D44E4E"/>
    <w:rsid w:val="00D55CC6"/>
    <w:rsid w:val="00D7290E"/>
    <w:rsid w:val="00D77C7A"/>
    <w:rsid w:val="00D86069"/>
    <w:rsid w:val="00D95B40"/>
    <w:rsid w:val="00DB6B03"/>
    <w:rsid w:val="00DC2CF1"/>
    <w:rsid w:val="00DE7FC1"/>
    <w:rsid w:val="00DF170B"/>
    <w:rsid w:val="00E15F6C"/>
    <w:rsid w:val="00E23284"/>
    <w:rsid w:val="00E3654A"/>
    <w:rsid w:val="00E37A10"/>
    <w:rsid w:val="00E660F9"/>
    <w:rsid w:val="00E72BB1"/>
    <w:rsid w:val="00E72E63"/>
    <w:rsid w:val="00E769A6"/>
    <w:rsid w:val="00E86187"/>
    <w:rsid w:val="00E933FD"/>
    <w:rsid w:val="00E94886"/>
    <w:rsid w:val="00E95EA8"/>
    <w:rsid w:val="00E96AF0"/>
    <w:rsid w:val="00EA55D8"/>
    <w:rsid w:val="00EB00C2"/>
    <w:rsid w:val="00ED0444"/>
    <w:rsid w:val="00ED326B"/>
    <w:rsid w:val="00ED5F7A"/>
    <w:rsid w:val="00EF6B0E"/>
    <w:rsid w:val="00F14491"/>
    <w:rsid w:val="00F25027"/>
    <w:rsid w:val="00F31EE6"/>
    <w:rsid w:val="00F4122B"/>
    <w:rsid w:val="00F43742"/>
    <w:rsid w:val="00F71B86"/>
    <w:rsid w:val="00FA391E"/>
    <w:rsid w:val="00FA3F2F"/>
    <w:rsid w:val="00FA63A1"/>
    <w:rsid w:val="00FC39FA"/>
    <w:rsid w:val="00FD5D24"/>
    <w:rsid w:val="00FD6095"/>
    <w:rsid w:val="00FE6563"/>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24CFA1"/>
  <w15:docId w15:val="{09E1F8F3-71EB-486F-960B-CBF7BAF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pPr>
    <w:rPr>
      <w:rFonts w:ascii="Arial" w:hAnsi="Arial"/>
      <w:sz w:val="24"/>
      <w:lang w:eastAsia="ar-SA"/>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1"/>
      </w:numPr>
      <w:jc w:val="center"/>
      <w:outlineLvl w:val="4"/>
    </w:pPr>
    <w:rPr>
      <w:b/>
      <w:color w:val="000000"/>
      <w:sz w:val="18"/>
    </w:rPr>
  </w:style>
  <w:style w:type="paragraph" w:styleId="Heading8">
    <w:name w:val="heading 8"/>
    <w:basedOn w:val="Normal"/>
    <w:next w:val="Normal"/>
    <w:qFormat/>
    <w:pPr>
      <w:keepNext/>
      <w:numPr>
        <w:ilvl w:val="7"/>
        <w:numId w:val="1"/>
      </w:numPr>
      <w:spacing w:before="120"/>
      <w:jc w:val="center"/>
      <w:outlineLvl w:val="7"/>
    </w:pPr>
    <w:rPr>
      <w:rFonts w:cs="Arial"/>
      <w:b/>
      <w:bCs/>
      <w:sz w:val="20"/>
    </w:rPr>
  </w:style>
  <w:style w:type="paragraph" w:styleId="Heading9">
    <w:name w:val="heading 9"/>
    <w:basedOn w:val="Normal"/>
    <w:next w:val="Normal"/>
    <w:qFormat/>
    <w:pPr>
      <w:keepNext/>
      <w:numPr>
        <w:ilvl w:val="8"/>
        <w:numId w:val="1"/>
      </w:numPr>
      <w:spacing w:before="12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Arial" w:hAnsi="Arial"/>
    </w:rPr>
  </w:style>
  <w:style w:type="character" w:customStyle="1" w:styleId="WW8Num16z1">
    <w:name w:val="WW8Num16z1"/>
    <w:rPr>
      <w:rFonts w:ascii="Wingdings" w:hAnsi="Wingdings"/>
      <w:sz w:val="24"/>
      <w:szCs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720"/>
        <w:tab w:val="left" w:pos="1440"/>
      </w:tabs>
    </w:pPr>
    <w:rPr>
      <w:rFonts w:ascii="Times New Roman" w:hAnsi="Times New Roman"/>
      <w:spacing w:val="-3"/>
      <w:sz w:val="20"/>
    </w:rPr>
  </w:style>
  <w:style w:type="paragraph" w:styleId="List">
    <w:name w:val="List"/>
    <w:basedOn w:val="BodyText"/>
  </w:style>
  <w:style w:type="paragraph" w:styleId="Caption">
    <w:name w:val="caption"/>
    <w:basedOn w:val="Normal"/>
    <w:next w:val="Normal"/>
    <w:qFormat/>
    <w:rPr>
      <w:rFonts w:ascii="Times New Roman" w:hAnsi="Times New Roman"/>
      <w:b/>
      <w:sz w:val="20"/>
    </w:rPr>
  </w:style>
  <w:style w:type="paragraph" w:customStyle="1" w:styleId="Index">
    <w:name w:val="Index"/>
    <w:basedOn w:val="Normal"/>
    <w:pPr>
      <w:suppressLineNumbers/>
    </w:pPr>
  </w:style>
  <w:style w:type="paragraph" w:customStyle="1" w:styleId="DefaultText">
    <w:name w:val="Default Text"/>
    <w:basedOn w:val="Normal"/>
    <w:rPr>
      <w:rFonts w:ascii="Times New Roman" w:hAnsi="Times New Roman"/>
    </w:rPr>
  </w:style>
  <w:style w:type="paragraph" w:styleId="BodyTextIndent">
    <w:name w:val="Body Text Indent"/>
    <w:basedOn w:val="Normal"/>
    <w:pPr>
      <w:ind w:left="1080" w:hanging="108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rPr>
      <w:rFonts w:ascii="Courier New" w:hAnsi="Courier New"/>
      <w:sz w:val="20"/>
    </w:rPr>
  </w:style>
  <w:style w:type="paragraph" w:styleId="BodyTextIndent2">
    <w:name w:val="Body Text Indent 2"/>
    <w:basedOn w:val="Normal"/>
    <w:pPr>
      <w:tabs>
        <w:tab w:val="left" w:pos="0"/>
      </w:tabs>
      <w:ind w:left="720" w:hanging="720"/>
    </w:pPr>
    <w:rPr>
      <w:rFonts w:ascii="Times New Roman" w:hAnsi="Times New Roman"/>
      <w:spacing w:val="-3"/>
    </w:rPr>
  </w:style>
  <w:style w:type="paragraph" w:styleId="TOC6">
    <w:name w:val="toc 6"/>
    <w:basedOn w:val="Normal"/>
    <w:next w:val="Normal"/>
    <w:semiHidden/>
    <w:pPr>
      <w:tabs>
        <w:tab w:val="left" w:pos="9720"/>
        <w:tab w:val="right" w:pos="10080"/>
      </w:tabs>
      <w:ind w:left="720" w:hanging="720"/>
    </w:pPr>
    <w:rPr>
      <w:rFonts w:ascii="Courier New" w:hAnsi="Courier New"/>
    </w:rPr>
  </w:style>
  <w:style w:type="paragraph" w:styleId="BodyTextIndent3">
    <w:name w:val="Body Text Indent 3"/>
    <w:basedOn w:val="Normal"/>
    <w:pPr>
      <w:tabs>
        <w:tab w:val="left" w:pos="1080"/>
        <w:tab w:val="left" w:pos="1800"/>
        <w:tab w:val="left" w:pos="2520"/>
        <w:tab w:val="left" w:pos="2880"/>
        <w:tab w:val="left" w:pos="3600"/>
      </w:tabs>
      <w:ind w:left="1800" w:hanging="1800"/>
    </w:pPr>
    <w:rPr>
      <w:rFonts w:ascii="Times New Roman" w:hAnsi="Times New Roman"/>
      <w:spacing w:val="-3"/>
    </w:rPr>
  </w:style>
  <w:style w:type="paragraph" w:styleId="TOAHeading">
    <w:name w:val="toa heading"/>
    <w:basedOn w:val="Normal"/>
    <w:next w:val="Normal"/>
    <w:pPr>
      <w:tabs>
        <w:tab w:val="left" w:pos="9000"/>
        <w:tab w:val="right" w:pos="9360"/>
      </w:tabs>
    </w:pPr>
    <w:rPr>
      <w:rFonts w:ascii="Courier New" w:hAnsi="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rsid w:val="00D95B40"/>
    <w:pPr>
      <w:suppressAutoHyphens w:val="0"/>
    </w:pPr>
    <w:rPr>
      <w:rFonts w:ascii="Courier New" w:hAnsi="Courier New" w:cs="Courier New"/>
      <w:sz w:val="20"/>
      <w:lang w:eastAsia="en-US"/>
    </w:rPr>
  </w:style>
  <w:style w:type="character" w:customStyle="1" w:styleId="number">
    <w:name w:val="number"/>
    <w:rsid w:val="001A4061"/>
  </w:style>
  <w:style w:type="character" w:customStyle="1" w:styleId="text">
    <w:name w:val="text"/>
    <w:rsid w:val="001A4061"/>
  </w:style>
  <w:style w:type="paragraph" w:styleId="ListParagraph">
    <w:name w:val="List Paragraph"/>
    <w:basedOn w:val="Normal"/>
    <w:qFormat/>
    <w:rsid w:val="001A4061"/>
    <w:pPr>
      <w:suppressAutoHyphens w:val="0"/>
      <w:spacing w:after="200" w:line="276" w:lineRule="auto"/>
      <w:ind w:left="720"/>
    </w:pPr>
    <w:rPr>
      <w:rFonts w:ascii="Calibri" w:hAnsi="Calibri" w:cs="Calibri"/>
      <w:sz w:val="22"/>
      <w:szCs w:val="22"/>
      <w:lang w:eastAsia="en-US"/>
    </w:rPr>
  </w:style>
  <w:style w:type="character" w:styleId="Hyperlink">
    <w:name w:val="Hyperlink"/>
    <w:rsid w:val="003644B4"/>
    <w:rPr>
      <w:color w:val="0000FF"/>
      <w:u w:val="single"/>
    </w:rPr>
  </w:style>
  <w:style w:type="paragraph" w:customStyle="1" w:styleId="Default">
    <w:name w:val="Default"/>
    <w:rsid w:val="008865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21C9E"/>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5108">
      <w:bodyDiv w:val="1"/>
      <w:marLeft w:val="0"/>
      <w:marRight w:val="0"/>
      <w:marTop w:val="0"/>
      <w:marBottom w:val="0"/>
      <w:divBdr>
        <w:top w:val="none" w:sz="0" w:space="0" w:color="auto"/>
        <w:left w:val="none" w:sz="0" w:space="0" w:color="auto"/>
        <w:bottom w:val="none" w:sz="0" w:space="0" w:color="auto"/>
        <w:right w:val="none" w:sz="0" w:space="0" w:color="auto"/>
      </w:divBdr>
    </w:div>
    <w:div w:id="1447001648">
      <w:bodyDiv w:val="1"/>
      <w:marLeft w:val="0"/>
      <w:marRight w:val="0"/>
      <w:marTop w:val="0"/>
      <w:marBottom w:val="0"/>
      <w:divBdr>
        <w:top w:val="none" w:sz="0" w:space="0" w:color="auto"/>
        <w:left w:val="none" w:sz="0" w:space="0" w:color="auto"/>
        <w:bottom w:val="none" w:sz="0" w:space="0" w:color="auto"/>
        <w:right w:val="none" w:sz="0" w:space="0" w:color="auto"/>
      </w:divBdr>
      <w:divsChild>
        <w:div w:id="926159154">
          <w:marLeft w:val="0"/>
          <w:marRight w:val="0"/>
          <w:marTop w:val="0"/>
          <w:marBottom w:val="0"/>
          <w:divBdr>
            <w:top w:val="none" w:sz="0" w:space="0" w:color="auto"/>
            <w:left w:val="none" w:sz="0" w:space="0" w:color="auto"/>
            <w:bottom w:val="none" w:sz="0" w:space="0" w:color="auto"/>
            <w:right w:val="none" w:sz="0" w:space="0" w:color="auto"/>
          </w:divBdr>
        </w:div>
        <w:div w:id="1235895420">
          <w:marLeft w:val="0"/>
          <w:marRight w:val="0"/>
          <w:marTop w:val="0"/>
          <w:marBottom w:val="0"/>
          <w:divBdr>
            <w:top w:val="none" w:sz="0" w:space="0" w:color="auto"/>
            <w:left w:val="none" w:sz="0" w:space="0" w:color="auto"/>
            <w:bottom w:val="none" w:sz="0" w:space="0" w:color="auto"/>
            <w:right w:val="none" w:sz="0" w:space="0" w:color="auto"/>
          </w:divBdr>
        </w:div>
      </w:divsChild>
    </w:div>
    <w:div w:id="1886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Procedure</vt:lpstr>
    </vt:vector>
  </TitlesOfParts>
  <Company>ELC Escambia</Company>
  <LinksUpToDate>false</LinksUpToDate>
  <CharactersWithSpaces>12690</CharactersWithSpaces>
  <SharedDoc>false</SharedDoc>
  <HLinks>
    <vt:vector size="6" baseType="variant">
      <vt:variant>
        <vt:i4>8257618</vt:i4>
      </vt:variant>
      <vt:variant>
        <vt:i4>0</vt:i4>
      </vt:variant>
      <vt:variant>
        <vt:i4>0</vt:i4>
      </vt:variant>
      <vt:variant>
        <vt:i4>5</vt:i4>
      </vt:variant>
      <vt:variant>
        <vt:lpwstr>mailto:wgibson@elcescambia.org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dgrego</dc:creator>
  <cp:lastModifiedBy>Bruce Watson</cp:lastModifiedBy>
  <cp:revision>17</cp:revision>
  <cp:lastPrinted>2016-03-24T19:47:00Z</cp:lastPrinted>
  <dcterms:created xsi:type="dcterms:W3CDTF">2015-07-01T15:29:00Z</dcterms:created>
  <dcterms:modified xsi:type="dcterms:W3CDTF">2017-02-06T16:45:00Z</dcterms:modified>
</cp:coreProperties>
</file>